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20" w:rsidRDefault="006F0185">
      <w:pPr>
        <w:jc w:val="center"/>
      </w:pPr>
      <w:r>
        <w:rPr>
          <w:b/>
          <w:sz w:val="28"/>
          <w:lang w:val="en-US"/>
        </w:rPr>
        <w:t>A SSVEP-BCI model to make correct decisions on traffic signs</w:t>
      </w:r>
    </w:p>
    <w:p w:rsidR="00025D20" w:rsidRDefault="00025D20">
      <w:pPr>
        <w:jc w:val="center"/>
        <w:rPr>
          <w:lang w:val="en-US"/>
        </w:rPr>
      </w:pPr>
    </w:p>
    <w:p w:rsidR="00025D20" w:rsidRDefault="006F0185">
      <w:pPr>
        <w:jc w:val="center"/>
      </w:pPr>
      <w:r>
        <w:t>R. Hübner</w:t>
      </w:r>
      <w:r>
        <w:rPr>
          <w:vertAlign w:val="superscript"/>
        </w:rPr>
        <w:t>1</w:t>
      </w:r>
      <w:r>
        <w:t>, P. V. O. Miguel</w:t>
      </w:r>
      <w:bookmarkStart w:id="0" w:name="__DdeLink__230_349775294"/>
      <w:r>
        <w:rPr>
          <w:vertAlign w:val="superscript"/>
        </w:rPr>
        <w:t>2</w:t>
      </w:r>
      <w:bookmarkEnd w:id="0"/>
      <w:r>
        <w:t>, L. B. R. Aylon</w:t>
      </w:r>
      <w:r>
        <w:rPr>
          <w:vertAlign w:val="superscript"/>
        </w:rPr>
        <w:t>3</w:t>
      </w:r>
      <w:r>
        <w:t>, G. Barreto</w:t>
      </w:r>
      <w:r>
        <w:rPr>
          <w:vertAlign w:val="superscript"/>
        </w:rPr>
        <w:t>4</w:t>
      </w:r>
    </w:p>
    <w:p w:rsidR="00025D20" w:rsidRDefault="006F0185">
      <w:pPr>
        <w:jc w:val="center"/>
      </w:pPr>
      <w:r>
        <w:rPr>
          <w:sz w:val="20"/>
          <w:vertAlign w:val="superscript"/>
          <w:lang w:val="en-US"/>
        </w:rPr>
        <w:t>1</w:t>
      </w:r>
      <w:r>
        <w:rPr>
          <w:sz w:val="20"/>
          <w:lang w:val="en-US"/>
        </w:rPr>
        <w:t>Computer Department (DACOM), Federal</w:t>
      </w:r>
      <w:r>
        <w:rPr>
          <w:sz w:val="20"/>
          <w:lang w:val="en-US"/>
        </w:rPr>
        <w:t xml:space="preserve"> University </w:t>
      </w:r>
      <w:r>
        <w:rPr>
          <w:sz w:val="20"/>
          <w:lang w:val="en-US"/>
        </w:rPr>
        <w:t xml:space="preserve">of Technology – Paraná (UTFPR), </w:t>
      </w:r>
      <w:r>
        <w:rPr>
          <w:sz w:val="20"/>
          <w:vertAlign w:val="superscript"/>
          <w:lang w:val="en-US"/>
        </w:rPr>
        <w:t>2</w:t>
      </w:r>
      <w:r>
        <w:rPr>
          <w:sz w:val="20"/>
          <w:lang w:val="en-US"/>
        </w:rPr>
        <w:t xml:space="preserve"> Informatics Department (DIN), State university of </w:t>
      </w:r>
      <w:proofErr w:type="spellStart"/>
      <w:r>
        <w:rPr>
          <w:sz w:val="20"/>
          <w:lang w:val="en-US"/>
        </w:rPr>
        <w:t>Maringá</w:t>
      </w:r>
      <w:proofErr w:type="spellEnd"/>
      <w:r>
        <w:rPr>
          <w:sz w:val="20"/>
          <w:lang w:val="en-US"/>
        </w:rPr>
        <w:t xml:space="preserve"> (UEM), </w:t>
      </w:r>
      <w:r>
        <w:rPr>
          <w:sz w:val="20"/>
          <w:vertAlign w:val="superscript"/>
          <w:lang w:val="en-US"/>
        </w:rPr>
        <w:t>3</w:t>
      </w:r>
      <w:r>
        <w:rPr>
          <w:sz w:val="20"/>
          <w:lang w:val="en-US"/>
        </w:rPr>
        <w:t>Technical College of Campinas (COTUCA),</w:t>
      </w:r>
      <w:r>
        <w:rPr>
          <w:sz w:val="20"/>
          <w:vertAlign w:val="superscript"/>
          <w:lang w:val="en-US"/>
        </w:rPr>
        <w:t xml:space="preserve"> 4</w:t>
      </w:r>
      <w:r>
        <w:rPr>
          <w:sz w:val="20"/>
          <w:lang w:val="en-US"/>
        </w:rPr>
        <w:t>Faculty of Electrical and Computing Engineering (FEEC), University of Campinas (UNICAMP).</w:t>
      </w:r>
    </w:p>
    <w:p w:rsidR="00025D20" w:rsidRDefault="00025D20">
      <w:pPr>
        <w:jc w:val="center"/>
        <w:rPr>
          <w:lang w:val="en-US"/>
        </w:rPr>
      </w:pPr>
    </w:p>
    <w:p w:rsidR="00025D20" w:rsidRPr="00093CAC" w:rsidRDefault="006F0185">
      <w:r w:rsidRPr="00093CAC">
        <w:rPr>
          <w:b/>
          <w:lang w:val="en-US"/>
        </w:rPr>
        <w:t>Introduction:</w:t>
      </w:r>
      <w:r w:rsidRPr="00093CAC">
        <w:rPr>
          <w:lang w:val="en-US"/>
        </w:rPr>
        <w:t xml:space="preserve"> </w:t>
      </w:r>
      <w:bookmarkStart w:id="1" w:name="result_box"/>
      <w:bookmarkEnd w:id="1"/>
      <w:r w:rsidRPr="00093CAC">
        <w:rPr>
          <w:lang w:val="en-US"/>
        </w:rPr>
        <w:t xml:space="preserve">Brain-Computer Interfaces (BCI) </w:t>
      </w:r>
      <w:proofErr w:type="gramStart"/>
      <w:r w:rsidRPr="00093CAC">
        <w:rPr>
          <w:lang w:val="en-US"/>
        </w:rPr>
        <w:t>has been us</w:t>
      </w:r>
      <w:r w:rsidRPr="00093CAC">
        <w:rPr>
          <w:lang w:val="en-US"/>
        </w:rPr>
        <w:t>ed</w:t>
      </w:r>
      <w:proofErr w:type="gramEnd"/>
      <w:r w:rsidRPr="00093CAC">
        <w:rPr>
          <w:lang w:val="en-US"/>
        </w:rPr>
        <w:t xml:space="preserve"> to perform an interaction with electrical and electronic devices. Applications in BCI paradigms are used </w:t>
      </w:r>
      <w:r w:rsidR="00093CAC" w:rsidRPr="00093CAC">
        <w:rPr>
          <w:lang w:val="en-US"/>
        </w:rPr>
        <w:t xml:space="preserve">as </w:t>
      </w:r>
      <w:r w:rsidRPr="00093CAC">
        <w:rPr>
          <w:lang w:val="en-US"/>
        </w:rPr>
        <w:t>patterns to map the brain interface and what it will be externally controlled. A widely paradigm used for that purpose is  Steady State Visual Evoke</w:t>
      </w:r>
      <w:r w:rsidRPr="00093CAC">
        <w:rPr>
          <w:lang w:val="en-US"/>
        </w:rPr>
        <w:t xml:space="preserve">d Potential (SSVEP), where </w:t>
      </w:r>
      <w:bookmarkStart w:id="2" w:name="result_box1"/>
      <w:bookmarkEnd w:id="2"/>
      <w:r w:rsidRPr="00093CAC">
        <w:rPr>
          <w:lang w:val="en-US"/>
        </w:rPr>
        <w:t xml:space="preserve">frequencies evoked by the user can be discriminated through the acquisition of a signal obtained by an electroencephalogram (EEG) positioned in the user's visual cortex. </w:t>
      </w:r>
      <w:bookmarkStart w:id="3" w:name="result_box2"/>
      <w:bookmarkEnd w:id="3"/>
      <w:r w:rsidRPr="00093CAC">
        <w:rPr>
          <w:lang w:val="en-US"/>
        </w:rPr>
        <w:t>In this study,</w:t>
      </w:r>
      <w:bookmarkStart w:id="4" w:name="_GoBack"/>
      <w:bookmarkEnd w:id="4"/>
      <w:r w:rsidRPr="00093CAC">
        <w:rPr>
          <w:lang w:val="en-US"/>
        </w:rPr>
        <w:t xml:space="preserve"> we used a BCI to assist in potentially risky</w:t>
      </w:r>
      <w:r w:rsidRPr="00093CAC">
        <w:rPr>
          <w:lang w:val="en-US"/>
        </w:rPr>
        <w:t xml:space="preserve"> traffic </w:t>
      </w:r>
      <w:proofErr w:type="gramStart"/>
      <w:r w:rsidRPr="00093CAC">
        <w:rPr>
          <w:lang w:val="en-US"/>
        </w:rPr>
        <w:t>situations,</w:t>
      </w:r>
      <w:proofErr w:type="gramEnd"/>
      <w:r w:rsidRPr="00093CAC">
        <w:rPr>
          <w:lang w:val="en-US"/>
        </w:rPr>
        <w:t xml:space="preserve"> in this case, traffic signs to make a correct decision. Such decisions may be to stop a vehicle or not, which can bring some danger to the individual making a decision.</w:t>
      </w:r>
    </w:p>
    <w:p w:rsidR="00025D20" w:rsidRPr="00093CAC" w:rsidRDefault="00025D20">
      <w:pPr>
        <w:rPr>
          <w:lang w:val="en-US"/>
        </w:rPr>
      </w:pPr>
    </w:p>
    <w:p w:rsidR="00025D20" w:rsidRPr="00093CAC" w:rsidRDefault="006F0185">
      <w:r w:rsidRPr="00093CAC">
        <w:rPr>
          <w:b/>
          <w:lang w:val="en-US"/>
        </w:rPr>
        <w:t>Materials and Methods:</w:t>
      </w:r>
      <w:r w:rsidRPr="00093CAC">
        <w:rPr>
          <w:lang w:val="en-US"/>
        </w:rPr>
        <w:t xml:space="preserve"> </w:t>
      </w:r>
      <w:bookmarkStart w:id="5" w:name="result_box4"/>
      <w:bookmarkEnd w:id="5"/>
      <w:r w:rsidRPr="00093CAC">
        <w:rPr>
          <w:lang w:val="en-US"/>
        </w:rPr>
        <w:t>In order to</w:t>
      </w:r>
      <w:r w:rsidRPr="00093CAC">
        <w:rPr>
          <w:szCs w:val="24"/>
          <w:lang w:val="en-US"/>
        </w:rPr>
        <w:t xml:space="preserve"> perform the data acquisition, </w:t>
      </w:r>
      <w:r w:rsidRPr="00093CAC">
        <w:rPr>
          <w:szCs w:val="24"/>
          <w:lang w:val="en-US"/>
        </w:rPr>
        <w:t>it was used a low cost EEG equipment. The equipment used is the</w:t>
      </w:r>
      <w:r w:rsidRPr="00093CAC">
        <w:rPr>
          <w:szCs w:val="24"/>
          <w:lang w:val="en-US"/>
        </w:rPr>
        <w:t xml:space="preserve"> </w:t>
      </w:r>
      <w:r w:rsidRPr="00093CAC">
        <w:rPr>
          <w:szCs w:val="24"/>
          <w:lang w:val="en-US"/>
        </w:rPr>
        <w:t>OpenBCI board</w:t>
      </w:r>
      <w:r w:rsidRPr="00093CAC">
        <w:rPr>
          <w:szCs w:val="24"/>
          <w:lang w:val="en-US"/>
        </w:rPr>
        <w:t xml:space="preserve">, in the version with 32 bits of processing. </w:t>
      </w:r>
      <w:bookmarkStart w:id="6" w:name="result_box3"/>
      <w:bookmarkEnd w:id="6"/>
      <w:r w:rsidR="00093CAC" w:rsidRPr="00093CAC">
        <w:rPr>
          <w:szCs w:val="24"/>
          <w:lang w:val="en-US"/>
        </w:rPr>
        <w:t>The scenario</w:t>
      </w:r>
      <w:r w:rsidRPr="00093CAC">
        <w:rPr>
          <w:szCs w:val="24"/>
          <w:lang w:val="en-US"/>
        </w:rPr>
        <w:t xml:space="preserve"> used to create the decision</w:t>
      </w:r>
      <w:r w:rsidRPr="00093CAC">
        <w:rPr>
          <w:szCs w:val="24"/>
          <w:lang w:val="en-US"/>
        </w:rPr>
        <w:t xml:space="preserve"> situations </w:t>
      </w:r>
      <w:proofErr w:type="gramStart"/>
      <w:r w:rsidR="00093CAC" w:rsidRPr="00093CAC">
        <w:rPr>
          <w:szCs w:val="24"/>
          <w:lang w:val="en-US"/>
        </w:rPr>
        <w:t>was</w:t>
      </w:r>
      <w:r w:rsidRPr="00093CAC">
        <w:rPr>
          <w:szCs w:val="24"/>
          <w:lang w:val="en-US"/>
        </w:rPr>
        <w:t xml:space="preserve"> implemented</w:t>
      </w:r>
      <w:proofErr w:type="gramEnd"/>
      <w:r w:rsidRPr="00093CAC">
        <w:rPr>
          <w:szCs w:val="24"/>
          <w:lang w:val="en-US"/>
        </w:rPr>
        <w:t xml:space="preserve"> through a computational simulation, thus preserving the integrit</w:t>
      </w:r>
      <w:r w:rsidRPr="00093CAC">
        <w:rPr>
          <w:szCs w:val="24"/>
          <w:lang w:val="en-US"/>
        </w:rPr>
        <w:t xml:space="preserve">y of the users. The </w:t>
      </w:r>
      <w:r w:rsidR="00823E47" w:rsidRPr="00093CAC">
        <w:rPr>
          <w:szCs w:val="24"/>
          <w:lang w:val="en-US"/>
        </w:rPr>
        <w:t>software</w:t>
      </w:r>
      <w:r w:rsidRPr="00093CAC">
        <w:rPr>
          <w:szCs w:val="24"/>
          <w:lang w:val="en-US"/>
        </w:rPr>
        <w:t xml:space="preserve"> used </w:t>
      </w:r>
      <w:proofErr w:type="gramStart"/>
      <w:r w:rsidRPr="00093CAC">
        <w:rPr>
          <w:szCs w:val="24"/>
          <w:lang w:val="en-US"/>
        </w:rPr>
        <w:t>are:</w:t>
      </w:r>
      <w:proofErr w:type="gramEnd"/>
      <w:r w:rsidRPr="00093CAC">
        <w:rPr>
          <w:szCs w:val="24"/>
          <w:lang w:val="en-US"/>
        </w:rPr>
        <w:t xml:space="preserve"> </w:t>
      </w:r>
      <w:r w:rsidRPr="00093CAC">
        <w:rPr>
          <w:szCs w:val="24"/>
          <w:lang w:val="en-US"/>
        </w:rPr>
        <w:t>OpenBCI GUI</w:t>
      </w:r>
      <w:r w:rsidRPr="00093CAC">
        <w:rPr>
          <w:szCs w:val="24"/>
          <w:lang w:val="en-US"/>
        </w:rPr>
        <w:t xml:space="preserve"> (EEG signal pipeline), </w:t>
      </w:r>
      <w:r w:rsidRPr="00093CAC">
        <w:rPr>
          <w:szCs w:val="24"/>
          <w:lang w:val="en-US"/>
        </w:rPr>
        <w:t>OpenVibe</w:t>
      </w:r>
      <w:r w:rsidRPr="00093CAC">
        <w:rPr>
          <w:szCs w:val="24"/>
          <w:lang w:val="en-US"/>
        </w:rPr>
        <w:t xml:space="preserve"> (simulation, signal processing and feedback). Eight electrodes were scattered throughout the region in the visual cortex, respecting the 10-20 system and the duration of eac</w:t>
      </w:r>
      <w:r w:rsidRPr="00093CAC">
        <w:rPr>
          <w:szCs w:val="24"/>
          <w:lang w:val="en-US"/>
        </w:rPr>
        <w:t xml:space="preserve">h experiment was six minutes, with a single user, </w:t>
      </w:r>
      <w:r w:rsidR="00093CAC" w:rsidRPr="00093CAC">
        <w:rPr>
          <w:szCs w:val="24"/>
          <w:lang w:val="en-US"/>
        </w:rPr>
        <w:t xml:space="preserve">and it </w:t>
      </w:r>
      <w:proofErr w:type="gramStart"/>
      <w:r w:rsidR="00093CAC" w:rsidRPr="00093CAC">
        <w:rPr>
          <w:szCs w:val="24"/>
          <w:lang w:val="en-US"/>
        </w:rPr>
        <w:t>was performed</w:t>
      </w:r>
      <w:proofErr w:type="gramEnd"/>
      <w:r w:rsidRPr="00093CAC">
        <w:rPr>
          <w:szCs w:val="24"/>
          <w:lang w:val="en-US"/>
        </w:rPr>
        <w:t xml:space="preserve"> three times. The simulation presents a view of </w:t>
      </w:r>
      <w:r w:rsidR="00093CAC" w:rsidRPr="00093CAC">
        <w:rPr>
          <w:szCs w:val="24"/>
          <w:lang w:val="en-US"/>
        </w:rPr>
        <w:t>a</w:t>
      </w:r>
      <w:r w:rsidRPr="00093CAC">
        <w:rPr>
          <w:szCs w:val="24"/>
          <w:lang w:val="en-US"/>
        </w:rPr>
        <w:t xml:space="preserve"> driver inside </w:t>
      </w:r>
      <w:r w:rsidR="00093CAC" w:rsidRPr="00093CAC">
        <w:rPr>
          <w:szCs w:val="24"/>
          <w:lang w:val="en-US"/>
        </w:rPr>
        <w:t>a</w:t>
      </w:r>
      <w:r w:rsidRPr="00093CAC">
        <w:rPr>
          <w:szCs w:val="24"/>
          <w:lang w:val="en-US"/>
        </w:rPr>
        <w:t xml:space="preserve"> car</w:t>
      </w:r>
      <w:r w:rsidR="00093CAC" w:rsidRPr="00093CAC">
        <w:rPr>
          <w:szCs w:val="24"/>
          <w:lang w:val="en-US"/>
        </w:rPr>
        <w:t>, who is</w:t>
      </w:r>
      <w:r w:rsidRPr="00093CAC">
        <w:rPr>
          <w:szCs w:val="24"/>
          <w:lang w:val="en-US"/>
        </w:rPr>
        <w:t xml:space="preserve"> observing traffic lights that may be red or green. The main filters used </w:t>
      </w:r>
      <w:r w:rsidR="00093CAC" w:rsidRPr="00093CAC">
        <w:rPr>
          <w:szCs w:val="24"/>
          <w:lang w:val="en-US"/>
        </w:rPr>
        <w:t>are</w:t>
      </w:r>
      <w:r w:rsidRPr="00093CAC">
        <w:rPr>
          <w:szCs w:val="24"/>
          <w:lang w:val="en-US"/>
        </w:rPr>
        <w:t xml:space="preserve"> Common Spatial Pattern (CSP) and bandpass fil</w:t>
      </w:r>
      <w:r w:rsidRPr="00093CAC">
        <w:rPr>
          <w:szCs w:val="24"/>
          <w:lang w:val="en-US"/>
        </w:rPr>
        <w:t xml:space="preserve">ters (Butterworth). The extraction of characteristics </w:t>
      </w:r>
      <w:proofErr w:type="gramStart"/>
      <w:r w:rsidRPr="00093CAC">
        <w:rPr>
          <w:szCs w:val="24"/>
          <w:lang w:val="en-US"/>
        </w:rPr>
        <w:t>was applied</w:t>
      </w:r>
      <w:proofErr w:type="gramEnd"/>
      <w:r w:rsidRPr="00093CAC">
        <w:rPr>
          <w:szCs w:val="24"/>
          <w:lang w:val="en-US"/>
        </w:rPr>
        <w:t xml:space="preserve"> in this sequence: squaring, signal average and logarith</w:t>
      </w:r>
      <w:r w:rsidR="00093CAC" w:rsidRPr="00093CAC">
        <w:rPr>
          <w:szCs w:val="24"/>
          <w:lang w:val="en-US"/>
        </w:rPr>
        <w:t>m</w:t>
      </w:r>
      <w:r w:rsidRPr="00093CAC">
        <w:rPr>
          <w:szCs w:val="24"/>
          <w:lang w:val="en-US"/>
        </w:rPr>
        <w:t>. The classifier used was</w:t>
      </w:r>
      <w:r w:rsidR="00093CAC" w:rsidRPr="00093CAC">
        <w:rPr>
          <w:szCs w:val="24"/>
          <w:lang w:val="en-US"/>
        </w:rPr>
        <w:t xml:space="preserve"> the</w:t>
      </w:r>
      <w:r w:rsidRPr="00093CAC">
        <w:rPr>
          <w:szCs w:val="24"/>
          <w:lang w:val="en-US"/>
        </w:rPr>
        <w:t xml:space="preserve"> Linear Discriminant Analysis (LDA).</w:t>
      </w:r>
    </w:p>
    <w:p w:rsidR="00025D20" w:rsidRPr="00093CAC" w:rsidRDefault="00025D20">
      <w:pPr>
        <w:rPr>
          <w:lang w:val="en-US"/>
        </w:rPr>
      </w:pPr>
    </w:p>
    <w:p w:rsidR="00025D20" w:rsidRPr="00093CAC" w:rsidRDefault="006F0185">
      <w:r w:rsidRPr="00093CAC">
        <w:rPr>
          <w:b/>
          <w:lang w:val="en-US"/>
        </w:rPr>
        <w:t>Results:</w:t>
      </w:r>
      <w:r w:rsidRPr="00093CAC">
        <w:rPr>
          <w:lang w:val="en-US"/>
        </w:rPr>
        <w:t xml:space="preserve"> </w:t>
      </w:r>
      <w:bookmarkStart w:id="7" w:name="result_box6"/>
      <w:bookmarkEnd w:id="7"/>
      <w:r w:rsidRPr="00093CAC">
        <w:rPr>
          <w:lang w:val="en-US"/>
        </w:rPr>
        <w:t xml:space="preserve">Some results </w:t>
      </w:r>
      <w:proofErr w:type="gramStart"/>
      <w:r w:rsidRPr="00093CAC">
        <w:rPr>
          <w:lang w:val="en-US"/>
        </w:rPr>
        <w:t>were obtained</w:t>
      </w:r>
      <w:proofErr w:type="gramEnd"/>
      <w:r w:rsidRPr="00093CAC">
        <w:rPr>
          <w:lang w:val="en-US"/>
        </w:rPr>
        <w:t xml:space="preserve"> in </w:t>
      </w:r>
      <w:r w:rsidR="00093CAC" w:rsidRPr="00093CAC">
        <w:rPr>
          <w:lang w:val="en-US"/>
        </w:rPr>
        <w:t xml:space="preserve">this </w:t>
      </w:r>
      <w:r w:rsidRPr="00093CAC">
        <w:rPr>
          <w:lang w:val="en-US"/>
        </w:rPr>
        <w:t>preliminary experiment</w:t>
      </w:r>
      <w:r w:rsidRPr="00093CAC">
        <w:rPr>
          <w:lang w:val="en-US"/>
        </w:rPr>
        <w:t>. The expe</w:t>
      </w:r>
      <w:r w:rsidRPr="00093CAC">
        <w:rPr>
          <w:lang w:val="en-US"/>
        </w:rPr>
        <w:t xml:space="preserve">riment was performed with a simulation </w:t>
      </w:r>
      <w:r w:rsidR="00093CAC" w:rsidRPr="00093CAC">
        <w:rPr>
          <w:lang w:val="en-US"/>
        </w:rPr>
        <w:t>with</w:t>
      </w:r>
      <w:r w:rsidRPr="00093CAC">
        <w:rPr>
          <w:lang w:val="en-US"/>
        </w:rPr>
        <w:t xml:space="preserve"> only green and red traffic lights and sound signals (cop whistle), </w:t>
      </w:r>
      <w:r w:rsidR="00093CAC" w:rsidRPr="00093CAC">
        <w:rPr>
          <w:lang w:val="en-US"/>
        </w:rPr>
        <w:t>and</w:t>
      </w:r>
      <w:r w:rsidRPr="00093CAC">
        <w:rPr>
          <w:lang w:val="en-US"/>
        </w:rPr>
        <w:t xml:space="preserve"> the </w:t>
      </w:r>
      <w:r w:rsidR="00093CAC" w:rsidRPr="00093CAC">
        <w:rPr>
          <w:lang w:val="en-US"/>
        </w:rPr>
        <w:t>user</w:t>
      </w:r>
      <w:r w:rsidRPr="00093CAC">
        <w:rPr>
          <w:lang w:val="en-US"/>
        </w:rPr>
        <w:t xml:space="preserve"> would have to make only one decision</w:t>
      </w:r>
      <w:r w:rsidR="00093CAC" w:rsidRPr="00093CAC">
        <w:rPr>
          <w:lang w:val="en-US"/>
        </w:rPr>
        <w:t>:</w:t>
      </w:r>
      <w:r w:rsidRPr="00093CAC">
        <w:rPr>
          <w:lang w:val="en-US"/>
        </w:rPr>
        <w:t xml:space="preserve"> </w:t>
      </w:r>
      <w:r w:rsidRPr="00093CAC">
        <w:rPr>
          <w:lang w:val="en-US"/>
        </w:rPr>
        <w:t>to stop the car or not. This decision</w:t>
      </w:r>
      <w:r w:rsidR="00093CAC" w:rsidRPr="00093CAC">
        <w:rPr>
          <w:lang w:val="en-US"/>
        </w:rPr>
        <w:t xml:space="preserve"> </w:t>
      </w:r>
      <w:proofErr w:type="gramStart"/>
      <w:r w:rsidR="00093CAC" w:rsidRPr="00093CAC">
        <w:rPr>
          <w:lang w:val="en-US"/>
        </w:rPr>
        <w:t>is</w:t>
      </w:r>
      <w:r w:rsidRPr="00093CAC">
        <w:rPr>
          <w:lang w:val="en-US"/>
        </w:rPr>
        <w:t xml:space="preserve"> known</w:t>
      </w:r>
      <w:proofErr w:type="gramEnd"/>
      <w:r w:rsidRPr="00093CAC">
        <w:rPr>
          <w:lang w:val="en-US"/>
        </w:rPr>
        <w:t xml:space="preserve"> in the literature a</w:t>
      </w:r>
      <w:r w:rsidRPr="00093CAC">
        <w:rPr>
          <w:lang w:val="en-US"/>
        </w:rPr>
        <w:t xml:space="preserve">s “go” and “no-go”, </w:t>
      </w:r>
      <w:r w:rsidR="00093CAC" w:rsidRPr="00093CAC">
        <w:rPr>
          <w:lang w:val="en-US"/>
        </w:rPr>
        <w:t xml:space="preserve">and it was </w:t>
      </w:r>
      <w:r w:rsidRPr="00093CAC">
        <w:rPr>
          <w:lang w:val="en-US"/>
        </w:rPr>
        <w:t>obtained an accura</w:t>
      </w:r>
      <w:r w:rsidR="00093CAC" w:rsidRPr="00093CAC">
        <w:rPr>
          <w:lang w:val="en-US"/>
        </w:rPr>
        <w:t>cy rate of 73% in the best case</w:t>
      </w:r>
      <w:r w:rsidRPr="00093CAC">
        <w:rPr>
          <w:lang w:val="en-US"/>
        </w:rPr>
        <w:t xml:space="preserve">. </w:t>
      </w:r>
      <w:bookmarkStart w:id="8" w:name="result_box5"/>
      <w:bookmarkEnd w:id="8"/>
      <w:r w:rsidRPr="00093CAC">
        <w:rPr>
          <w:lang w:val="en-US"/>
        </w:rPr>
        <w:t xml:space="preserve">Using the SSVEP-BCI </w:t>
      </w:r>
      <w:proofErr w:type="gramStart"/>
      <w:r w:rsidRPr="00093CAC">
        <w:rPr>
          <w:lang w:val="en-US"/>
        </w:rPr>
        <w:t>paradigm</w:t>
      </w:r>
      <w:proofErr w:type="gramEnd"/>
      <w:r w:rsidRPr="00093CAC">
        <w:rPr>
          <w:lang w:val="en-US"/>
        </w:rPr>
        <w:t xml:space="preserve"> we are able to </w:t>
      </w:r>
      <w:bookmarkStart w:id="9" w:name="result_box11"/>
      <w:bookmarkEnd w:id="9"/>
      <w:r w:rsidRPr="00093CAC">
        <w:rPr>
          <w:lang w:val="en-US"/>
        </w:rPr>
        <w:t>increase this accuracy significantly.</w:t>
      </w:r>
    </w:p>
    <w:p w:rsidR="00025D20" w:rsidRPr="00093CAC" w:rsidRDefault="00025D20">
      <w:pPr>
        <w:rPr>
          <w:lang w:val="en-US"/>
        </w:rPr>
      </w:pPr>
    </w:p>
    <w:p w:rsidR="00025D20" w:rsidRPr="00093CAC" w:rsidRDefault="006F0185">
      <w:r w:rsidRPr="00093CAC">
        <w:rPr>
          <w:b/>
          <w:lang w:val="en-US"/>
        </w:rPr>
        <w:t>Discussion:</w:t>
      </w:r>
      <w:r w:rsidRPr="00093CAC">
        <w:rPr>
          <w:lang w:val="en-US"/>
        </w:rPr>
        <w:t xml:space="preserve"> </w:t>
      </w:r>
      <w:bookmarkStart w:id="10" w:name="result_box7"/>
      <w:bookmarkEnd w:id="10"/>
      <w:r w:rsidRPr="00093CAC">
        <w:rPr>
          <w:lang w:val="en-US"/>
        </w:rPr>
        <w:t xml:space="preserve">The first results demonstrate </w:t>
      </w:r>
      <w:r w:rsidRPr="00093CAC">
        <w:rPr>
          <w:lang w:val="en-US"/>
        </w:rPr>
        <w:t xml:space="preserve">this methodology </w:t>
      </w:r>
      <w:proofErr w:type="gramStart"/>
      <w:r w:rsidR="00093CAC" w:rsidRPr="00093CAC">
        <w:rPr>
          <w:lang w:val="en-US"/>
        </w:rPr>
        <w:t>can</w:t>
      </w:r>
      <w:r w:rsidRPr="00093CAC">
        <w:rPr>
          <w:lang w:val="en-US"/>
        </w:rPr>
        <w:t xml:space="preserve"> be used</w:t>
      </w:r>
      <w:proofErr w:type="gramEnd"/>
      <w:r w:rsidRPr="00093CAC">
        <w:rPr>
          <w:lang w:val="en-US"/>
        </w:rPr>
        <w:t xml:space="preserve"> to make the correct decis</w:t>
      </w:r>
      <w:r w:rsidRPr="00093CAC">
        <w:rPr>
          <w:lang w:val="en-US"/>
        </w:rPr>
        <w:t xml:space="preserve">ion in a situation of risk, which </w:t>
      </w:r>
      <w:r w:rsidRPr="00093CAC">
        <w:rPr>
          <w:lang w:val="en-US"/>
        </w:rPr>
        <w:t xml:space="preserve">are applied in the simulation of </w:t>
      </w:r>
      <w:r w:rsidRPr="00093CAC">
        <w:rPr>
          <w:lang w:val="en-US"/>
        </w:rPr>
        <w:t xml:space="preserve">driving </w:t>
      </w:r>
      <w:r w:rsidRPr="00093CAC">
        <w:rPr>
          <w:lang w:val="en-US"/>
        </w:rPr>
        <w:t xml:space="preserve">a vehicle. Some issues </w:t>
      </w:r>
      <w:r w:rsidRPr="00093CAC">
        <w:rPr>
          <w:lang w:val="en-US"/>
        </w:rPr>
        <w:t xml:space="preserve">must </w:t>
      </w:r>
      <w:r w:rsidR="00093CAC" w:rsidRPr="00093CAC">
        <w:rPr>
          <w:lang w:val="en-US"/>
        </w:rPr>
        <w:t>still be better studied</w:t>
      </w:r>
      <w:r w:rsidRPr="00093CAC">
        <w:rPr>
          <w:lang w:val="en-US"/>
        </w:rPr>
        <w:t xml:space="preserve"> such as standardizing the duration of events</w:t>
      </w:r>
      <w:r w:rsidR="00093CAC" w:rsidRPr="00093CAC">
        <w:rPr>
          <w:lang w:val="en-US"/>
        </w:rPr>
        <w:t>,</w:t>
      </w:r>
      <w:r w:rsidRPr="00093CAC">
        <w:rPr>
          <w:lang w:val="en-US"/>
        </w:rPr>
        <w:t xml:space="preserve"> </w:t>
      </w:r>
      <w:r w:rsidRPr="00093CAC">
        <w:rPr>
          <w:lang w:val="en-US"/>
        </w:rPr>
        <w:t>improving signal filtering and compare other classifiers to</w:t>
      </w:r>
      <w:r w:rsidRPr="00093CAC">
        <w:rPr>
          <w:lang w:val="en-US"/>
        </w:rPr>
        <w:t xml:space="preserve"> select</w:t>
      </w:r>
      <w:r w:rsidRPr="00093CAC">
        <w:rPr>
          <w:lang w:val="en-US"/>
        </w:rPr>
        <w:t xml:space="preserve"> the correct stimuli. On the other hand, "plastering" the model to get best results</w:t>
      </w:r>
      <w:r w:rsidR="00093CAC" w:rsidRPr="00093CAC">
        <w:rPr>
          <w:lang w:val="en-US"/>
        </w:rPr>
        <w:t xml:space="preserve"> implies</w:t>
      </w:r>
      <w:r w:rsidRPr="00093CAC">
        <w:rPr>
          <w:lang w:val="en-US"/>
        </w:rPr>
        <w:t xml:space="preserve"> that the simulation will be far from reality.</w:t>
      </w:r>
    </w:p>
    <w:p w:rsidR="00025D20" w:rsidRPr="00093CAC" w:rsidRDefault="00025D20">
      <w:pPr>
        <w:rPr>
          <w:lang w:val="en-US"/>
        </w:rPr>
      </w:pPr>
    </w:p>
    <w:p w:rsidR="00025D20" w:rsidRPr="00093CAC" w:rsidRDefault="006F0185">
      <w:r w:rsidRPr="00093CAC">
        <w:rPr>
          <w:b/>
          <w:lang w:val="en-US"/>
        </w:rPr>
        <w:t xml:space="preserve">Conclusion: </w:t>
      </w:r>
      <w:bookmarkStart w:id="11" w:name="result_box8"/>
      <w:bookmarkEnd w:id="11"/>
      <w:r w:rsidRPr="00093CAC">
        <w:rPr>
          <w:lang w:val="en-US"/>
        </w:rPr>
        <w:t>Preliminary results and current related works confirm that with the use of an BCI model using</w:t>
      </w:r>
      <w:r w:rsidRPr="00093CAC">
        <w:rPr>
          <w:lang w:val="en-US"/>
        </w:rPr>
        <w:t xml:space="preserve"> Event Related Potential (ERP</w:t>
      </w:r>
      <w:proofErr w:type="gramStart"/>
      <w:r w:rsidRPr="00093CAC">
        <w:rPr>
          <w:lang w:val="en-US"/>
        </w:rPr>
        <w:t>)  paradigm</w:t>
      </w:r>
      <w:proofErr w:type="gramEnd"/>
      <w:r w:rsidRPr="00093CAC">
        <w:rPr>
          <w:lang w:val="en-US"/>
        </w:rPr>
        <w:t xml:space="preserve">, it is possible to characterize external events with a neural interface. </w:t>
      </w:r>
      <w:bookmarkStart w:id="12" w:name="result_box9"/>
      <w:bookmarkEnd w:id="12"/>
      <w:r w:rsidRPr="00093CAC">
        <w:rPr>
          <w:lang w:val="en-US"/>
        </w:rPr>
        <w:t xml:space="preserve">With the current </w:t>
      </w:r>
      <w:proofErr w:type="gramStart"/>
      <w:r w:rsidRPr="00093CAC">
        <w:rPr>
          <w:lang w:val="en-US"/>
        </w:rPr>
        <w:t>study</w:t>
      </w:r>
      <w:proofErr w:type="gramEnd"/>
      <w:r w:rsidRPr="00093CAC">
        <w:rPr>
          <w:lang w:val="en-US"/>
        </w:rPr>
        <w:t xml:space="preserve"> we want to increase the accuracy of the obtained results using an initially SSVEP-BCI model </w:t>
      </w:r>
      <w:r w:rsidR="00093CAC" w:rsidRPr="00093CAC">
        <w:rPr>
          <w:lang w:val="en-US"/>
        </w:rPr>
        <w:t>as well</w:t>
      </w:r>
      <w:r w:rsidR="002C2C65">
        <w:rPr>
          <w:lang w:val="en-US"/>
        </w:rPr>
        <w:t xml:space="preserve"> as</w:t>
      </w:r>
      <w:r w:rsidR="00093CAC" w:rsidRPr="00093CAC">
        <w:rPr>
          <w:lang w:val="en-US"/>
        </w:rPr>
        <w:t xml:space="preserve"> at the same time to</w:t>
      </w:r>
      <w:r w:rsidRPr="00093CAC">
        <w:rPr>
          <w:lang w:val="en-US"/>
        </w:rPr>
        <w:t xml:space="preserve"> appro</w:t>
      </w:r>
      <w:r w:rsidRPr="00093CAC">
        <w:rPr>
          <w:lang w:val="en-US"/>
        </w:rPr>
        <w:t>ximate the simulation of real situations.</w:t>
      </w:r>
    </w:p>
    <w:p w:rsidR="00025D20" w:rsidRPr="00093CAC" w:rsidRDefault="00025D20">
      <w:pPr>
        <w:rPr>
          <w:lang w:val="en-US"/>
        </w:rPr>
      </w:pPr>
    </w:p>
    <w:p w:rsidR="00025D20" w:rsidRDefault="006F0185">
      <w:r w:rsidRPr="00093CAC">
        <w:rPr>
          <w:b/>
          <w:lang w:val="en-US"/>
        </w:rPr>
        <w:t xml:space="preserve">References: </w:t>
      </w:r>
      <w:r w:rsidRPr="00093CAC">
        <w:rPr>
          <w:szCs w:val="24"/>
          <w:lang w:val="en-US"/>
        </w:rPr>
        <w:t xml:space="preserve">[1] </w:t>
      </w:r>
      <w:r w:rsidRPr="00093CAC">
        <w:rPr>
          <w:color w:val="000000"/>
          <w:szCs w:val="24"/>
        </w:rPr>
        <w:t xml:space="preserve">D. </w:t>
      </w:r>
      <w:proofErr w:type="spellStart"/>
      <w:r w:rsidRPr="00093CAC">
        <w:rPr>
          <w:color w:val="000000"/>
          <w:szCs w:val="24"/>
        </w:rPr>
        <w:t>Valeriani</w:t>
      </w:r>
      <w:proofErr w:type="spellEnd"/>
      <w:r w:rsidRPr="00093CAC">
        <w:rPr>
          <w:color w:val="000000"/>
          <w:szCs w:val="24"/>
        </w:rPr>
        <w:t xml:space="preserve">; R. Poli; C. </w:t>
      </w:r>
      <w:proofErr w:type="spellStart"/>
      <w:r w:rsidRPr="00093CAC">
        <w:rPr>
          <w:color w:val="000000"/>
          <w:szCs w:val="24"/>
        </w:rPr>
        <w:t>Cinel</w:t>
      </w:r>
      <w:proofErr w:type="spellEnd"/>
      <w:r w:rsidRPr="00093CAC">
        <w:rPr>
          <w:color w:val="000000"/>
          <w:szCs w:val="24"/>
        </w:rPr>
        <w:t>, "</w:t>
      </w:r>
      <w:proofErr w:type="spellStart"/>
      <w:r w:rsidRPr="00093CAC">
        <w:rPr>
          <w:color w:val="000000"/>
          <w:szCs w:val="24"/>
        </w:rPr>
        <w:t>Enhancement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of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Group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Perception</w:t>
      </w:r>
      <w:proofErr w:type="spellEnd"/>
      <w:r w:rsidRPr="00093CAC">
        <w:rPr>
          <w:color w:val="000000"/>
          <w:szCs w:val="24"/>
        </w:rPr>
        <w:t xml:space="preserve"> via a </w:t>
      </w:r>
      <w:proofErr w:type="spellStart"/>
      <w:r w:rsidRPr="00093CAC">
        <w:rPr>
          <w:color w:val="000000"/>
          <w:szCs w:val="24"/>
        </w:rPr>
        <w:t>Collaborative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Brain</w:t>
      </w:r>
      <w:proofErr w:type="spellEnd"/>
      <w:r w:rsidRPr="00093CAC">
        <w:rPr>
          <w:color w:val="000000"/>
          <w:szCs w:val="24"/>
        </w:rPr>
        <w:t xml:space="preserve">-Computer Interface," in IEEE </w:t>
      </w:r>
      <w:proofErr w:type="spellStart"/>
      <w:r w:rsidRPr="00093CAC">
        <w:rPr>
          <w:color w:val="000000"/>
          <w:szCs w:val="24"/>
        </w:rPr>
        <w:t>Transactions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on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Biomedical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Engineering</w:t>
      </w:r>
      <w:proofErr w:type="spellEnd"/>
      <w:r w:rsidRPr="00093CAC">
        <w:rPr>
          <w:color w:val="000000"/>
          <w:szCs w:val="24"/>
        </w:rPr>
        <w:t xml:space="preserve">, </w:t>
      </w:r>
      <w:proofErr w:type="spellStart"/>
      <w:r w:rsidRPr="00093CAC">
        <w:rPr>
          <w:color w:val="000000"/>
          <w:szCs w:val="24"/>
        </w:rPr>
        <w:t>vol.PP</w:t>
      </w:r>
      <w:proofErr w:type="spellEnd"/>
      <w:r w:rsidRPr="00093CAC">
        <w:rPr>
          <w:color w:val="000000"/>
          <w:szCs w:val="24"/>
        </w:rPr>
        <w:t>, no.99, pp.1-1</w:t>
      </w:r>
      <w:r w:rsidRPr="00093CAC">
        <w:rPr>
          <w:szCs w:val="24"/>
          <w:lang w:val="en-US"/>
        </w:rPr>
        <w:t xml:space="preserve">; [2] </w:t>
      </w:r>
      <w:proofErr w:type="spellStart"/>
      <w:r w:rsidRPr="00093CAC">
        <w:rPr>
          <w:color w:val="000000"/>
          <w:szCs w:val="24"/>
        </w:rPr>
        <w:t>Venthur</w:t>
      </w:r>
      <w:proofErr w:type="spellEnd"/>
      <w:r w:rsidRPr="00093CAC">
        <w:rPr>
          <w:color w:val="000000"/>
          <w:szCs w:val="24"/>
        </w:rPr>
        <w:t xml:space="preserve">, B., </w:t>
      </w:r>
      <w:proofErr w:type="spellStart"/>
      <w:r w:rsidRPr="00093CAC">
        <w:rPr>
          <w:color w:val="000000"/>
          <w:szCs w:val="24"/>
        </w:rPr>
        <w:t>Dähne</w:t>
      </w:r>
      <w:proofErr w:type="spellEnd"/>
      <w:r w:rsidRPr="00093CAC">
        <w:rPr>
          <w:color w:val="000000"/>
          <w:szCs w:val="24"/>
        </w:rPr>
        <w:t xml:space="preserve">, S., </w:t>
      </w:r>
      <w:proofErr w:type="spellStart"/>
      <w:r w:rsidRPr="00093CAC">
        <w:rPr>
          <w:color w:val="000000"/>
          <w:szCs w:val="24"/>
        </w:rPr>
        <w:t>Höhne</w:t>
      </w:r>
      <w:proofErr w:type="spellEnd"/>
      <w:r w:rsidRPr="00093CAC">
        <w:rPr>
          <w:color w:val="000000"/>
          <w:szCs w:val="24"/>
        </w:rPr>
        <w:t xml:space="preserve">, J., Heller, H., </w:t>
      </w:r>
      <w:proofErr w:type="spellStart"/>
      <w:r w:rsidRPr="00093CAC">
        <w:rPr>
          <w:color w:val="000000"/>
          <w:szCs w:val="24"/>
        </w:rPr>
        <w:t>and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Blankertz</w:t>
      </w:r>
      <w:proofErr w:type="spellEnd"/>
      <w:r w:rsidRPr="00093CAC">
        <w:rPr>
          <w:color w:val="000000"/>
          <w:szCs w:val="24"/>
        </w:rPr>
        <w:t xml:space="preserve">, B. (2014). </w:t>
      </w:r>
      <w:proofErr w:type="spellStart"/>
      <w:r w:rsidRPr="00093CAC">
        <w:rPr>
          <w:color w:val="000000"/>
          <w:szCs w:val="24"/>
        </w:rPr>
        <w:t>Wyrm</w:t>
      </w:r>
      <w:proofErr w:type="spellEnd"/>
      <w:r w:rsidRPr="00093CAC">
        <w:rPr>
          <w:color w:val="000000"/>
          <w:szCs w:val="24"/>
        </w:rPr>
        <w:t xml:space="preserve">: A </w:t>
      </w:r>
      <w:proofErr w:type="spellStart"/>
      <w:r w:rsidRPr="00093CAC">
        <w:rPr>
          <w:color w:val="000000"/>
          <w:szCs w:val="24"/>
        </w:rPr>
        <w:t>Brain</w:t>
      </w:r>
      <w:proofErr w:type="spellEnd"/>
      <w:r w:rsidRPr="00093CAC">
        <w:rPr>
          <w:color w:val="000000"/>
          <w:szCs w:val="24"/>
        </w:rPr>
        <w:t xml:space="preserve">-Computer Interface Toolbox in Python. </w:t>
      </w:r>
      <w:proofErr w:type="spellStart"/>
      <w:r w:rsidRPr="00093CAC">
        <w:rPr>
          <w:color w:val="000000"/>
          <w:szCs w:val="24"/>
        </w:rPr>
        <w:t>Neuroinformatics</w:t>
      </w:r>
      <w:proofErr w:type="spellEnd"/>
      <w:r w:rsidRPr="00093CAC">
        <w:rPr>
          <w:color w:val="000000"/>
          <w:szCs w:val="24"/>
        </w:rPr>
        <w:t xml:space="preserve">. [3] </w:t>
      </w:r>
      <w:proofErr w:type="spellStart"/>
      <w:r w:rsidRPr="00093CAC">
        <w:rPr>
          <w:color w:val="000000"/>
          <w:szCs w:val="24"/>
        </w:rPr>
        <w:t>Ignas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Martišius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and</w:t>
      </w:r>
      <w:proofErr w:type="spellEnd"/>
      <w:r w:rsidRPr="00093CAC">
        <w:rPr>
          <w:color w:val="000000"/>
          <w:szCs w:val="24"/>
        </w:rPr>
        <w:t xml:space="preserve"> </w:t>
      </w:r>
      <w:proofErr w:type="spellStart"/>
      <w:r w:rsidRPr="00093CAC">
        <w:rPr>
          <w:color w:val="000000"/>
          <w:szCs w:val="24"/>
        </w:rPr>
        <w:t>Robertas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Damaševičius</w:t>
      </w:r>
      <w:proofErr w:type="spellEnd"/>
      <w:r>
        <w:rPr>
          <w:color w:val="000000"/>
          <w:szCs w:val="24"/>
        </w:rPr>
        <w:t xml:space="preserve">, “A </w:t>
      </w:r>
      <w:proofErr w:type="spellStart"/>
      <w:r>
        <w:rPr>
          <w:color w:val="000000"/>
          <w:szCs w:val="24"/>
        </w:rPr>
        <w:t>Prototype</w:t>
      </w:r>
      <w:proofErr w:type="spellEnd"/>
      <w:r>
        <w:rPr>
          <w:color w:val="000000"/>
          <w:szCs w:val="24"/>
        </w:rPr>
        <w:t xml:space="preserve"> SSVEP </w:t>
      </w:r>
      <w:proofErr w:type="spellStart"/>
      <w:r>
        <w:rPr>
          <w:color w:val="000000"/>
          <w:szCs w:val="24"/>
        </w:rPr>
        <w:t>Based</w:t>
      </w:r>
      <w:proofErr w:type="spellEnd"/>
      <w:r>
        <w:rPr>
          <w:color w:val="000000"/>
          <w:szCs w:val="24"/>
        </w:rPr>
        <w:t xml:space="preserve"> Real Time BCI </w:t>
      </w:r>
      <w:proofErr w:type="spellStart"/>
      <w:r>
        <w:rPr>
          <w:color w:val="000000"/>
          <w:szCs w:val="24"/>
        </w:rPr>
        <w:t>Gaming</w:t>
      </w:r>
      <w:proofErr w:type="spell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System,”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Computation</w:t>
      </w:r>
      <w:r>
        <w:rPr>
          <w:color w:val="000000"/>
          <w:szCs w:val="24"/>
        </w:rPr>
        <w:t>al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Intelligence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and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Neuroscience</w:t>
      </w:r>
      <w:proofErr w:type="spellEnd"/>
      <w:r>
        <w:rPr>
          <w:color w:val="000000"/>
          <w:szCs w:val="24"/>
        </w:rPr>
        <w:t xml:space="preserve">, vol. 2016, </w:t>
      </w:r>
      <w:proofErr w:type="spellStart"/>
      <w:r>
        <w:rPr>
          <w:color w:val="000000"/>
          <w:szCs w:val="24"/>
        </w:rPr>
        <w:t>Article</w:t>
      </w:r>
      <w:proofErr w:type="spellEnd"/>
      <w:r>
        <w:rPr>
          <w:color w:val="000000"/>
          <w:szCs w:val="24"/>
        </w:rPr>
        <w:t xml:space="preserve"> ID 3861425, 15 </w:t>
      </w:r>
      <w:proofErr w:type="spellStart"/>
      <w:r>
        <w:rPr>
          <w:color w:val="000000"/>
          <w:szCs w:val="24"/>
        </w:rPr>
        <w:t>pages</w:t>
      </w:r>
      <w:proofErr w:type="spellEnd"/>
      <w:r>
        <w:rPr>
          <w:color w:val="000000"/>
          <w:szCs w:val="24"/>
        </w:rPr>
        <w:t xml:space="preserve">, 2016. </w:t>
      </w:r>
    </w:p>
    <w:sectPr w:rsidR="00025D20">
      <w:headerReference w:type="default" r:id="rId6"/>
      <w:pgSz w:w="11906" w:h="16838"/>
      <w:pgMar w:top="1134" w:right="1134" w:bottom="1134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85" w:rsidRDefault="006F0185">
      <w:r>
        <w:separator/>
      </w:r>
    </w:p>
  </w:endnote>
  <w:endnote w:type="continuationSeparator" w:id="0">
    <w:p w:rsidR="006F0185" w:rsidRDefault="006F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Devanagari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85" w:rsidRDefault="006F0185">
      <w:r>
        <w:separator/>
      </w:r>
    </w:p>
  </w:footnote>
  <w:footnote w:type="continuationSeparator" w:id="0">
    <w:p w:rsidR="006F0185" w:rsidRDefault="006F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20" w:rsidRDefault="006F0185">
    <w:pPr>
      <w:pStyle w:val="Cabealho"/>
      <w:jc w:val="right"/>
      <w:rPr>
        <w:rFonts w:asciiTheme="minorHAnsi" w:hAnsiTheme="minorHAnsi"/>
        <w:lang w:val="en-US"/>
      </w:rPr>
    </w:pPr>
    <w:r>
      <w:rPr>
        <w:rFonts w:ascii="Calibri" w:hAnsi="Calibri"/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640" cy="581025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7120" cy="58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25D20" w:rsidRDefault="006F0185">
                          <w:pPr>
                            <w:pStyle w:val="Contedodoquadro"/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25D20" w:rsidRDefault="006F0185">
                          <w:pPr>
                            <w:pStyle w:val="Contedodoquadro"/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lang w:val="en-US"/>
                            </w:rPr>
                            <w:t>March 27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lang w:val="en-US"/>
                            </w:rPr>
                            <w:t xml:space="preserve"> – 29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lang w:val="en-US"/>
                            </w:rPr>
                            <w:t xml:space="preserve">, 2017 </w:t>
                          </w:r>
                        </w:p>
                        <w:p w:rsidR="00025D20" w:rsidRDefault="006F0185">
                          <w:pPr>
                            <w:pStyle w:val="Contedodoquadro"/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0"/>
                              <w:lang w:val="en-US"/>
                            </w:rPr>
                            <w:t>Campinas, SP, Brazil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left:0;text-align:left;margin-left:422.25pt;margin-top:-29.75pt;width:113.2pt;height:45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" stroked="f">
              <v:textbox>
                <w:txbxContent>
                  <w:p w:rsidR="00025D20" w:rsidRDefault="006F0185">
                    <w:pPr>
                      <w:pStyle w:val="Contedodoquadro"/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lang w:val="en-US"/>
                      </w:rPr>
                      <w:t>4</w:t>
                    </w:r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vertAlign w:val="superscript"/>
                        <w:lang w:val="en-US"/>
                      </w:rPr>
                      <w:t>th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25D20" w:rsidRDefault="006F0185">
                    <w:pPr>
                      <w:pStyle w:val="Contedodoquadro"/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lang w:val="en-US"/>
                      </w:rPr>
                      <w:t>March 27</w:t>
                    </w:r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lang w:val="en-US"/>
                      </w:rPr>
                      <w:t xml:space="preserve"> – 29</w:t>
                    </w:r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lang w:val="en-US"/>
                      </w:rPr>
                      <w:t xml:space="preserve">, 2017 </w:t>
                    </w:r>
                  </w:p>
                  <w:p w:rsidR="00025D20" w:rsidRDefault="006F0185">
                    <w:pPr>
                      <w:pStyle w:val="Contedodoquadro"/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0"/>
                        <w:lang w:val="en-US"/>
                      </w:rPr>
                      <w:t>Campinas, SP, Brazil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0" t="0" r="0" b="0"/>
          <wp:wrapSquare wrapText="bothSides"/>
          <wp:docPr id="3" name="Picture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BRAINN_o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656" b="27165"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D20"/>
    <w:rsid w:val="00025D20"/>
    <w:rsid w:val="00093CAC"/>
    <w:rsid w:val="002C2C65"/>
    <w:rsid w:val="006F0185"/>
    <w:rsid w:val="008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3F63A-8CD8-4FEF-86A1-49BA76AA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uppressAutoHyphens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43343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43343"/>
    <w:rPr>
      <w:rFonts w:ascii="Times New Roman" w:hAnsi="Times New Roman" w:cs="Times New Roman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43343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247" w:line="288" w:lineRule="auto"/>
      <w:jc w:val="left"/>
    </w:pPr>
    <w:rPr>
      <w:rFonts w:ascii="Liberation Serif" w:eastAsia="Tahoma" w:hAnsi="Liberation Serif" w:cs="Liberation Sans"/>
      <w:szCs w:val="24"/>
    </w:rPr>
  </w:style>
  <w:style w:type="paragraph" w:styleId="Lista">
    <w:name w:val="List"/>
    <w:basedOn w:val="Corpodotexto"/>
    <w:qFormat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emEspaamento">
    <w:name w:val="No Spacing"/>
    <w:uiPriority w:val="1"/>
    <w:qFormat/>
    <w:rsid w:val="004061C0"/>
    <w:pPr>
      <w:suppressAutoHyphens/>
    </w:pPr>
    <w:rPr>
      <w:rFonts w:ascii="Times New Roman" w:hAnsi="Times New Roman" w:cs="Times New Roman"/>
      <w:color w:val="00000A"/>
      <w:sz w:val="24"/>
    </w:rPr>
  </w:style>
  <w:style w:type="paragraph" w:styleId="Cabealho">
    <w:name w:val="header"/>
    <w:basedOn w:val="Normal"/>
    <w:link w:val="CabealhoChar"/>
  </w:style>
  <w:style w:type="paragraph" w:styleId="Rodap">
    <w:name w:val="footer"/>
    <w:basedOn w:val="Normal"/>
    <w:link w:val="RodapChar"/>
    <w:uiPriority w:val="99"/>
    <w:unhideWhenUsed/>
    <w:qFormat/>
    <w:rsid w:val="00743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43343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Padro">
    <w:name w:val="Padrão"/>
    <w:qFormat/>
    <w:pPr>
      <w:suppressAutoHyphens/>
      <w:spacing w:line="200" w:lineRule="atLeast"/>
    </w:pPr>
    <w:rPr>
      <w:rFonts w:ascii="Lohit Devanagari" w:eastAsia="Tahoma" w:hAnsi="Lohit Devanagari" w:cs="Liberation Sans"/>
      <w:color w:val="000000"/>
      <w:sz w:val="36"/>
      <w:szCs w:val="24"/>
    </w:rPr>
  </w:style>
  <w:style w:type="paragraph" w:customStyle="1" w:styleId="Objetocomseta">
    <w:name w:val="Objeto com seta"/>
    <w:basedOn w:val="Padro"/>
    <w:qFormat/>
  </w:style>
  <w:style w:type="paragraph" w:customStyle="1" w:styleId="Objetocomsombra">
    <w:name w:val="Objeto com sombra"/>
    <w:basedOn w:val="Padro"/>
    <w:qFormat/>
  </w:style>
  <w:style w:type="paragraph" w:customStyle="1" w:styleId="Objetosempreenchimento">
    <w:name w:val="Objeto sem preenchimento"/>
    <w:basedOn w:val="Padro"/>
    <w:qFormat/>
  </w:style>
  <w:style w:type="paragraph" w:customStyle="1" w:styleId="Objetosempreenchimentonemlinha">
    <w:name w:val="Objeto sem preenchimento nem linha"/>
    <w:basedOn w:val="Padro"/>
    <w:qFormat/>
  </w:style>
  <w:style w:type="paragraph" w:customStyle="1" w:styleId="Corpodotextojustificado">
    <w:name w:val="Corpo do texto justificado"/>
    <w:basedOn w:val="Padro"/>
    <w:qFormat/>
  </w:style>
  <w:style w:type="paragraph" w:customStyle="1" w:styleId="Recuodaprimeiralinha">
    <w:name w:val="Recuo da primeira linha"/>
    <w:basedOn w:val="Padro"/>
    <w:qFormat/>
    <w:pPr>
      <w:ind w:firstLine="340"/>
    </w:pPr>
  </w:style>
  <w:style w:type="paragraph" w:customStyle="1" w:styleId="Ttulo1">
    <w:name w:val="Título1"/>
    <w:basedOn w:val="Padro"/>
    <w:qFormat/>
    <w:pPr>
      <w:jc w:val="center"/>
    </w:pPr>
  </w:style>
  <w:style w:type="paragraph" w:customStyle="1" w:styleId="Ttulo2">
    <w:name w:val="Título2"/>
    <w:basedOn w:val="Padro"/>
    <w:qFormat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  <w:qFormat/>
  </w:style>
  <w:style w:type="paragraph" w:customStyle="1" w:styleId="PadroLTGliederung1">
    <w:name w:val="Padrão~LT~Gliederung 1"/>
    <w:qFormat/>
    <w:pPr>
      <w:suppressAutoHyphens/>
      <w:spacing w:before="1161" w:line="276" w:lineRule="auto"/>
    </w:pPr>
    <w:rPr>
      <w:rFonts w:ascii="Lohit Devanagari" w:eastAsia="Tahoma" w:hAnsi="Lohit Devanagari" w:cs="Liberation Sans"/>
      <w:color w:val="000000"/>
      <w:sz w:val="64"/>
      <w:szCs w:val="24"/>
    </w:rPr>
  </w:style>
  <w:style w:type="paragraph" w:customStyle="1" w:styleId="PadroLTGliederung2">
    <w:name w:val="Padrão~LT~Gliederung 2"/>
    <w:basedOn w:val="PadroLTGliederung1"/>
    <w:qFormat/>
    <w:pPr>
      <w:spacing w:before="928"/>
    </w:pPr>
    <w:rPr>
      <w:sz w:val="56"/>
    </w:rPr>
  </w:style>
  <w:style w:type="paragraph" w:customStyle="1" w:styleId="PadroLTGliederung3">
    <w:name w:val="Padrão~LT~Gliederung 3"/>
    <w:basedOn w:val="PadroLTGliederung2"/>
    <w:qFormat/>
    <w:pPr>
      <w:spacing w:before="696"/>
    </w:pPr>
    <w:rPr>
      <w:sz w:val="48"/>
    </w:rPr>
  </w:style>
  <w:style w:type="paragraph" w:customStyle="1" w:styleId="PadroLTGliederung4">
    <w:name w:val="Padrão~LT~Gliederung 4"/>
    <w:basedOn w:val="PadroLTGliederung3"/>
    <w:qFormat/>
    <w:pPr>
      <w:spacing w:before="464"/>
    </w:pPr>
    <w:rPr>
      <w:sz w:val="40"/>
    </w:rPr>
  </w:style>
  <w:style w:type="paragraph" w:customStyle="1" w:styleId="PadroLTGliederung5">
    <w:name w:val="Padrão~LT~Gliederung 5"/>
    <w:basedOn w:val="PadroLTGliederung4"/>
    <w:qFormat/>
    <w:pPr>
      <w:spacing w:before="232"/>
    </w:pPr>
  </w:style>
  <w:style w:type="paragraph" w:customStyle="1" w:styleId="PadroLTGliederung6">
    <w:name w:val="Padrão~LT~Gliederung 6"/>
    <w:basedOn w:val="PadroLTGliederung5"/>
    <w:qFormat/>
  </w:style>
  <w:style w:type="paragraph" w:customStyle="1" w:styleId="PadroLTGliederung7">
    <w:name w:val="Padrão~LT~Gliederung 7"/>
    <w:basedOn w:val="PadroLTGliederung6"/>
    <w:qFormat/>
  </w:style>
  <w:style w:type="paragraph" w:customStyle="1" w:styleId="PadroLTGliederung8">
    <w:name w:val="Padrão~LT~Gliederung 8"/>
    <w:basedOn w:val="PadroLTGliederung7"/>
    <w:qFormat/>
  </w:style>
  <w:style w:type="paragraph" w:customStyle="1" w:styleId="PadroLTGliederung9">
    <w:name w:val="Padrão~LT~Gliederung 9"/>
    <w:basedOn w:val="PadroLTGliederung8"/>
    <w:qFormat/>
  </w:style>
  <w:style w:type="paragraph" w:customStyle="1" w:styleId="PadroLTTitel">
    <w:name w:val="Padrão~LT~Titel"/>
    <w:qFormat/>
    <w:pPr>
      <w:suppressAutoHyphens/>
      <w:spacing w:line="276" w:lineRule="auto"/>
      <w:jc w:val="center"/>
    </w:pPr>
    <w:rPr>
      <w:rFonts w:ascii="Lohit Devanagari" w:eastAsia="Tahoma" w:hAnsi="Lohit Devanagari" w:cs="Liberation Sans"/>
      <w:color w:val="000000"/>
      <w:sz w:val="88"/>
      <w:szCs w:val="24"/>
    </w:rPr>
  </w:style>
  <w:style w:type="paragraph" w:customStyle="1" w:styleId="PadroLTUntertitel">
    <w:name w:val="Padrão~LT~Untertitel"/>
    <w:qFormat/>
    <w:pPr>
      <w:suppressAutoHyphens/>
      <w:spacing w:line="276" w:lineRule="auto"/>
      <w:jc w:val="center"/>
    </w:pPr>
    <w:rPr>
      <w:rFonts w:ascii="Lohit Devanagari" w:eastAsia="Tahoma" w:hAnsi="Lohit Devanagari" w:cs="Liberation Sans"/>
      <w:color w:val="000000"/>
      <w:sz w:val="64"/>
      <w:szCs w:val="24"/>
    </w:rPr>
  </w:style>
  <w:style w:type="paragraph" w:customStyle="1" w:styleId="PadroLTNotizen">
    <w:name w:val="Padrão~LT~Notizen"/>
    <w:qFormat/>
    <w:pPr>
      <w:suppressAutoHyphens/>
      <w:spacing w:line="276" w:lineRule="auto"/>
      <w:ind w:left="340" w:hanging="340"/>
    </w:pPr>
    <w:rPr>
      <w:rFonts w:ascii="Lohit Devanagari" w:eastAsia="Tahoma" w:hAnsi="Lohit Devanagari" w:cs="Liberation Sans"/>
      <w:color w:val="000000"/>
      <w:sz w:val="40"/>
      <w:szCs w:val="24"/>
    </w:rPr>
  </w:style>
  <w:style w:type="paragraph" w:customStyle="1" w:styleId="PadroLTHintergrundobjekte">
    <w:name w:val="Padrão~LT~Hintergrundobjekte"/>
    <w:qFormat/>
    <w:pPr>
      <w:suppressAutoHyphens/>
      <w:spacing w:line="276" w:lineRule="auto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adroLTHintergrund">
    <w:name w:val="Padrão~LT~Hintergrund"/>
    <w:qFormat/>
    <w:pPr>
      <w:suppressAutoHyphens/>
      <w:spacing w:line="276" w:lineRule="auto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FreeSans" w:eastAsia="Tahoma" w:hAnsi="FreeSans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oplanodefundo">
    <w:name w:val="Objetos do plano de fundo"/>
    <w:qFormat/>
    <w:pPr>
      <w:suppressAutoHyphens/>
      <w:spacing w:line="276" w:lineRule="auto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lanodefundo">
    <w:name w:val="Plano de fundo"/>
    <w:qFormat/>
    <w:pPr>
      <w:suppressAutoHyphens/>
      <w:spacing w:line="276" w:lineRule="auto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Notas">
    <w:name w:val="Notas"/>
    <w:qFormat/>
    <w:pPr>
      <w:suppressAutoHyphens/>
      <w:spacing w:line="276" w:lineRule="auto"/>
      <w:ind w:left="340" w:hanging="340"/>
    </w:pPr>
    <w:rPr>
      <w:rFonts w:ascii="Lohit Devanagari" w:eastAsia="Tahoma" w:hAnsi="Lohit Devanagari" w:cs="Liberation Sans"/>
      <w:color w:val="000000"/>
      <w:sz w:val="40"/>
      <w:szCs w:val="24"/>
    </w:rPr>
  </w:style>
  <w:style w:type="paragraph" w:customStyle="1" w:styleId="Estruturadetpicos1">
    <w:name w:val="Estrutura de tópicos 1"/>
    <w:qFormat/>
    <w:pPr>
      <w:suppressAutoHyphens/>
      <w:spacing w:before="1161" w:line="276" w:lineRule="auto"/>
    </w:pPr>
    <w:rPr>
      <w:rFonts w:ascii="Lohit Devanagari" w:eastAsia="Tahoma" w:hAnsi="Lohit Devanagari" w:cs="Liberation Sans"/>
      <w:color w:val="000000"/>
      <w:sz w:val="64"/>
      <w:szCs w:val="24"/>
    </w:rPr>
  </w:style>
  <w:style w:type="paragraph" w:customStyle="1" w:styleId="Estruturadetpicos2">
    <w:name w:val="Estrutura de tópicos 2"/>
    <w:basedOn w:val="Estruturadetpicos1"/>
    <w:qFormat/>
    <w:pPr>
      <w:spacing w:before="928"/>
    </w:pPr>
    <w:rPr>
      <w:sz w:val="56"/>
    </w:rPr>
  </w:style>
  <w:style w:type="paragraph" w:customStyle="1" w:styleId="Estruturadetpicos3">
    <w:name w:val="Estrutura de tópicos 3"/>
    <w:basedOn w:val="Estruturadetpicos2"/>
    <w:qFormat/>
    <w:pPr>
      <w:spacing w:before="696"/>
    </w:pPr>
    <w:rPr>
      <w:sz w:val="48"/>
    </w:rPr>
  </w:style>
  <w:style w:type="paragraph" w:customStyle="1" w:styleId="Estruturadetpicos4">
    <w:name w:val="Estrutura de tópicos 4"/>
    <w:basedOn w:val="Estruturadetpicos3"/>
    <w:qFormat/>
    <w:pPr>
      <w:spacing w:before="464"/>
    </w:pPr>
    <w:rPr>
      <w:sz w:val="40"/>
    </w:rPr>
  </w:style>
  <w:style w:type="paragraph" w:customStyle="1" w:styleId="Estruturadetpicos5">
    <w:name w:val="Estrutura de tópicos 5"/>
    <w:basedOn w:val="Estruturadetpicos4"/>
    <w:qFormat/>
    <w:pPr>
      <w:spacing w:before="232"/>
    </w:p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customStyle="1" w:styleId="Objectwithnofillandnoline">
    <w:name w:val="Object with no fill and no line"/>
    <w:basedOn w:val="Padro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dc:description/>
  <cp:lastModifiedBy>Rodrigo Hübner</cp:lastModifiedBy>
  <cp:revision>22</cp:revision>
  <dcterms:created xsi:type="dcterms:W3CDTF">2014-03-12T11:44:00Z</dcterms:created>
  <dcterms:modified xsi:type="dcterms:W3CDTF">2017-03-10T22:47:00Z</dcterms:modified>
  <dc:language>pt-BR</dc:language>
</cp:coreProperties>
</file>