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0" w:rsidRDefault="003834E8" w:rsidP="00573899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of the Cortical Connectivity in Altered States of Consciousness: MEDITATION</w:t>
      </w:r>
    </w:p>
    <w:p w:rsidR="00C135E0" w:rsidRPr="00BA3134" w:rsidRDefault="003834E8" w:rsidP="00B42EC5">
      <w:pPr>
        <w:pStyle w:val="Corpo"/>
        <w:ind w:left="-142" w:right="-291"/>
        <w:jc w:val="center"/>
        <w:rPr>
          <w:sz w:val="23"/>
          <w:szCs w:val="23"/>
          <w:lang w:val="pt-BR"/>
        </w:rPr>
      </w:pPr>
      <w:r w:rsidRPr="00BA3134">
        <w:rPr>
          <w:sz w:val="23"/>
          <w:szCs w:val="23"/>
          <w:lang w:val="pt-BR"/>
        </w:rPr>
        <w:t>TOUTAIN, T.G.</w:t>
      </w:r>
      <w:r w:rsidRPr="00BA3134">
        <w:rPr>
          <w:sz w:val="23"/>
          <w:szCs w:val="23"/>
          <w:vertAlign w:val="superscript"/>
          <w:lang w:val="pt-BR"/>
        </w:rPr>
        <w:t>1,2,3,4</w:t>
      </w:r>
      <w:r w:rsidRPr="00BA3134">
        <w:rPr>
          <w:sz w:val="23"/>
          <w:szCs w:val="23"/>
          <w:lang w:val="pt-BR"/>
        </w:rPr>
        <w:t>, PORTO, J. A.</w:t>
      </w:r>
      <w:r w:rsidR="00FB39C2" w:rsidRPr="00BA3134">
        <w:rPr>
          <w:sz w:val="23"/>
          <w:szCs w:val="23"/>
          <w:lang w:val="pt-BR"/>
        </w:rPr>
        <w:t>M.</w:t>
      </w:r>
      <w:proofErr w:type="gramStart"/>
      <w:r w:rsidRPr="00BA3134">
        <w:rPr>
          <w:sz w:val="23"/>
          <w:szCs w:val="23"/>
          <w:vertAlign w:val="superscript"/>
          <w:lang w:val="pt-BR"/>
        </w:rPr>
        <w:t>1,</w:t>
      </w:r>
      <w:proofErr w:type="gramEnd"/>
      <w:r w:rsidRPr="00BA3134">
        <w:rPr>
          <w:sz w:val="23"/>
          <w:szCs w:val="23"/>
          <w:vertAlign w:val="superscript"/>
          <w:lang w:val="pt-BR"/>
        </w:rPr>
        <w:t>4</w:t>
      </w:r>
      <w:r w:rsidRPr="00BA3134">
        <w:rPr>
          <w:sz w:val="23"/>
          <w:szCs w:val="23"/>
          <w:lang w:val="pt-BR"/>
        </w:rPr>
        <w:t>,BAPTISTA, A. F.</w:t>
      </w:r>
      <w:r w:rsidRPr="00BA3134">
        <w:rPr>
          <w:sz w:val="23"/>
          <w:szCs w:val="23"/>
          <w:vertAlign w:val="superscript"/>
          <w:lang w:val="pt-BR"/>
        </w:rPr>
        <w:t>2,4</w:t>
      </w:r>
      <w:r w:rsidRPr="00BA3134">
        <w:rPr>
          <w:sz w:val="23"/>
          <w:szCs w:val="23"/>
          <w:lang w:val="pt-BR"/>
        </w:rPr>
        <w:t xml:space="preserve"> , JAPYASSÚ, H. F.</w:t>
      </w:r>
      <w:r w:rsidRPr="00BA3134">
        <w:rPr>
          <w:sz w:val="23"/>
          <w:szCs w:val="23"/>
          <w:vertAlign w:val="superscript"/>
          <w:lang w:val="pt-BR"/>
        </w:rPr>
        <w:t>3,4</w:t>
      </w:r>
      <w:r w:rsidRPr="00BA3134">
        <w:rPr>
          <w:sz w:val="23"/>
          <w:szCs w:val="23"/>
          <w:lang w:val="pt-BR"/>
        </w:rPr>
        <w:t>, ROSÁRIO, R. S.</w:t>
      </w:r>
      <w:r w:rsidRPr="00BA3134">
        <w:rPr>
          <w:sz w:val="23"/>
          <w:szCs w:val="23"/>
          <w:vertAlign w:val="superscript"/>
          <w:lang w:val="pt-BR"/>
        </w:rPr>
        <w:t xml:space="preserve"> 1,4</w:t>
      </w:r>
      <w:r w:rsidRPr="00BA3134">
        <w:rPr>
          <w:sz w:val="23"/>
          <w:szCs w:val="23"/>
          <w:lang w:val="pt-BR"/>
        </w:rPr>
        <w:t>, MIRANDA, J. G. V.</w:t>
      </w:r>
      <w:r w:rsidRPr="00BA3134">
        <w:rPr>
          <w:sz w:val="23"/>
          <w:szCs w:val="23"/>
          <w:vertAlign w:val="superscript"/>
          <w:lang w:val="pt-BR"/>
        </w:rPr>
        <w:t xml:space="preserve"> 1,4</w:t>
      </w:r>
    </w:p>
    <w:p w:rsidR="00C135E0" w:rsidRPr="00BA3134" w:rsidRDefault="003834E8" w:rsidP="00B42EC5">
      <w:pPr>
        <w:pStyle w:val="Corpo"/>
        <w:ind w:left="-142" w:right="-291"/>
        <w:jc w:val="center"/>
        <w:rPr>
          <w:sz w:val="18"/>
          <w:szCs w:val="18"/>
          <w:lang w:val="pt-BR"/>
        </w:rPr>
      </w:pPr>
      <w:r w:rsidRPr="00BA3134">
        <w:rPr>
          <w:sz w:val="18"/>
          <w:szCs w:val="18"/>
          <w:vertAlign w:val="superscript"/>
          <w:lang w:val="ru-RU"/>
        </w:rPr>
        <w:t xml:space="preserve">1 </w:t>
      </w:r>
      <w:proofErr w:type="spellStart"/>
      <w:r w:rsidRPr="00BA3134">
        <w:rPr>
          <w:sz w:val="18"/>
          <w:szCs w:val="18"/>
          <w:lang w:val="pt-BR"/>
        </w:rPr>
        <w:t>Nú</w:t>
      </w:r>
      <w:proofErr w:type="spellEnd"/>
      <w:r w:rsidRPr="00BA3134">
        <w:rPr>
          <w:sz w:val="18"/>
          <w:szCs w:val="18"/>
          <w:lang w:val="pt-PT"/>
        </w:rPr>
        <w:t>cleo de Inovaçã</w:t>
      </w:r>
      <w:r w:rsidRPr="00BA3134">
        <w:rPr>
          <w:sz w:val="18"/>
          <w:szCs w:val="18"/>
          <w:lang w:val="it-IT"/>
        </w:rPr>
        <w:t>o Tecnol</w:t>
      </w:r>
      <w:r w:rsidRPr="00BA3134">
        <w:rPr>
          <w:sz w:val="18"/>
          <w:szCs w:val="18"/>
          <w:lang w:val="pt-BR"/>
        </w:rPr>
        <w:t>ó</w:t>
      </w:r>
      <w:r w:rsidRPr="00BA3134">
        <w:rPr>
          <w:sz w:val="18"/>
          <w:szCs w:val="18"/>
          <w:lang w:val="pt-PT"/>
        </w:rPr>
        <w:t>gica em Reabilitaçã</w:t>
      </w:r>
      <w:r w:rsidRPr="00BA3134">
        <w:rPr>
          <w:sz w:val="18"/>
          <w:szCs w:val="18"/>
          <w:lang w:val="pt-BR"/>
        </w:rPr>
        <w:t xml:space="preserve">o – NITRE; </w:t>
      </w:r>
      <w:r w:rsidRPr="00BA3134">
        <w:rPr>
          <w:sz w:val="18"/>
          <w:szCs w:val="18"/>
          <w:vertAlign w:val="superscript"/>
          <w:lang w:val="pt-BR"/>
        </w:rPr>
        <w:t>2</w:t>
      </w:r>
      <w:r w:rsidR="008E5E3E" w:rsidRPr="00BA3134">
        <w:rPr>
          <w:sz w:val="18"/>
          <w:szCs w:val="18"/>
          <w:vertAlign w:val="superscript"/>
          <w:lang w:val="pt-BR"/>
        </w:rPr>
        <w:t xml:space="preserve"> </w:t>
      </w:r>
      <w:r w:rsidR="008E5E3E" w:rsidRPr="00BA3134">
        <w:rPr>
          <w:sz w:val="18"/>
          <w:szCs w:val="18"/>
          <w:lang w:val="it-IT"/>
        </w:rPr>
        <w:t>Núcleo de Estudos em Saúde e Funcionalidade - NESF</w:t>
      </w:r>
      <w:r w:rsidRPr="00BA3134">
        <w:rPr>
          <w:sz w:val="18"/>
          <w:szCs w:val="18"/>
          <w:lang w:val="pt-PT"/>
        </w:rPr>
        <w:t xml:space="preserve">; </w:t>
      </w:r>
      <w:r w:rsidRPr="00BA3134">
        <w:rPr>
          <w:sz w:val="18"/>
          <w:szCs w:val="18"/>
          <w:vertAlign w:val="superscript"/>
          <w:lang w:val="pt-BR"/>
        </w:rPr>
        <w:t>3</w:t>
      </w:r>
      <w:r w:rsidRPr="00BA3134">
        <w:rPr>
          <w:sz w:val="18"/>
          <w:szCs w:val="18"/>
          <w:lang w:val="pt-BR"/>
        </w:rPr>
        <w:t>Nú</w:t>
      </w:r>
      <w:r w:rsidRPr="00BA3134">
        <w:rPr>
          <w:sz w:val="18"/>
          <w:szCs w:val="18"/>
          <w:lang w:val="pt-PT"/>
        </w:rPr>
        <w:t>cleo de Etologia e Evoluçã</w:t>
      </w:r>
      <w:r w:rsidRPr="00BA3134">
        <w:rPr>
          <w:sz w:val="18"/>
          <w:szCs w:val="18"/>
          <w:lang w:val="pt-BR"/>
        </w:rPr>
        <w:t xml:space="preserve">o – </w:t>
      </w:r>
      <w:proofErr w:type="spellStart"/>
      <w:r w:rsidRPr="00BA3134">
        <w:rPr>
          <w:sz w:val="18"/>
          <w:szCs w:val="18"/>
          <w:lang w:val="pt-BR"/>
        </w:rPr>
        <w:t>NuEVo</w:t>
      </w:r>
      <w:proofErr w:type="spellEnd"/>
      <w:r w:rsidRPr="00BA3134">
        <w:rPr>
          <w:sz w:val="18"/>
          <w:szCs w:val="18"/>
          <w:lang w:val="pt-BR"/>
        </w:rPr>
        <w:t xml:space="preserve">; </w:t>
      </w:r>
      <w:r w:rsidRPr="00BA3134">
        <w:rPr>
          <w:sz w:val="18"/>
          <w:szCs w:val="18"/>
          <w:vertAlign w:val="superscript"/>
          <w:lang w:val="pt-BR"/>
        </w:rPr>
        <w:t>4</w:t>
      </w:r>
      <w:r w:rsidRPr="00BA3134">
        <w:rPr>
          <w:sz w:val="18"/>
          <w:szCs w:val="18"/>
          <w:lang w:val="pt-PT"/>
        </w:rPr>
        <w:t xml:space="preserve">Universidade Federal da Bahia </w:t>
      </w:r>
      <w:r w:rsidRPr="00BA3134">
        <w:rPr>
          <w:sz w:val="18"/>
          <w:szCs w:val="18"/>
          <w:lang w:val="pt-BR"/>
        </w:rPr>
        <w:t>– UFBA</w:t>
      </w:r>
    </w:p>
    <w:p w:rsidR="00C135E0" w:rsidRPr="00712D40" w:rsidRDefault="00C135E0" w:rsidP="00B42EC5">
      <w:pPr>
        <w:pStyle w:val="Corpo"/>
        <w:ind w:left="-142" w:right="-291"/>
        <w:jc w:val="center"/>
        <w:rPr>
          <w:sz w:val="20"/>
          <w:szCs w:val="20"/>
          <w:lang w:val="pt-BR"/>
        </w:rPr>
      </w:pPr>
    </w:p>
    <w:p w:rsidR="00C135E0" w:rsidRPr="0094708A" w:rsidRDefault="003834E8" w:rsidP="00B42EC5">
      <w:pPr>
        <w:ind w:left="-142" w:right="-291"/>
        <w:jc w:val="both"/>
        <w:rPr>
          <w:sz w:val="23"/>
          <w:szCs w:val="23"/>
        </w:rPr>
      </w:pPr>
      <w:r w:rsidRPr="0094708A">
        <w:rPr>
          <w:b/>
          <w:bCs/>
          <w:sz w:val="23"/>
          <w:szCs w:val="23"/>
        </w:rPr>
        <w:t>Introduction:</w:t>
      </w:r>
      <w:r w:rsidRPr="0094708A">
        <w:rPr>
          <w:sz w:val="23"/>
          <w:szCs w:val="23"/>
        </w:rPr>
        <w:t xml:space="preserve"> </w:t>
      </w:r>
      <w:r w:rsidRPr="0094708A">
        <w:rPr>
          <w:sz w:val="23"/>
          <w:szCs w:val="23"/>
          <w:lang w:val="en-GB"/>
        </w:rPr>
        <w:t>Although m</w:t>
      </w:r>
      <w:proofErr w:type="spellStart"/>
      <w:r w:rsidRPr="0094708A">
        <w:rPr>
          <w:sz w:val="23"/>
          <w:szCs w:val="23"/>
        </w:rPr>
        <w:t>editation</w:t>
      </w:r>
      <w:proofErr w:type="spellEnd"/>
      <w:r w:rsidRPr="0094708A">
        <w:rPr>
          <w:sz w:val="23"/>
          <w:szCs w:val="23"/>
        </w:rPr>
        <w:t xml:space="preserve"> is known for changing the consciousness’s state [1]</w:t>
      </w:r>
      <w:r w:rsidRPr="0094708A">
        <w:rPr>
          <w:sz w:val="23"/>
          <w:szCs w:val="23"/>
          <w:lang w:val="en-GB"/>
        </w:rPr>
        <w:t>,</w:t>
      </w:r>
      <w:r w:rsidRPr="0094708A">
        <w:rPr>
          <w:sz w:val="23"/>
          <w:szCs w:val="23"/>
        </w:rPr>
        <w:t xml:space="preserve"> little is known about </w:t>
      </w:r>
      <w:r w:rsidRPr="0094708A">
        <w:rPr>
          <w:sz w:val="23"/>
          <w:szCs w:val="23"/>
          <w:lang w:val="en-GB"/>
        </w:rPr>
        <w:t>the dynamics of the changes in brain connectivity</w:t>
      </w:r>
      <w:r w:rsidRPr="0094708A">
        <w:rPr>
          <w:sz w:val="23"/>
          <w:szCs w:val="23"/>
        </w:rPr>
        <w:t xml:space="preserve">. </w:t>
      </w:r>
      <w:r w:rsidRPr="0094708A">
        <w:rPr>
          <w:sz w:val="23"/>
          <w:szCs w:val="23"/>
          <w:lang w:val="en-GB"/>
        </w:rPr>
        <w:t>Here we analyse</w:t>
      </w:r>
      <w:r w:rsidRPr="0094708A">
        <w:rPr>
          <w:sz w:val="23"/>
          <w:szCs w:val="23"/>
        </w:rPr>
        <w:t xml:space="preserve"> functional networks</w:t>
      </w:r>
      <w:r w:rsidRPr="0094708A">
        <w:rPr>
          <w:sz w:val="23"/>
          <w:szCs w:val="23"/>
          <w:lang w:val="en-GB"/>
        </w:rPr>
        <w:t xml:space="preserve"> of brain dynamics</w:t>
      </w:r>
      <w:r w:rsidRPr="0094708A">
        <w:rPr>
          <w:sz w:val="23"/>
          <w:szCs w:val="23"/>
        </w:rPr>
        <w:t xml:space="preserve"> [2] (Time Varying Graph – TVG – </w:t>
      </w:r>
      <w:r w:rsidRPr="0094708A">
        <w:rPr>
          <w:sz w:val="20"/>
          <w:szCs w:val="20"/>
        </w:rPr>
        <w:t>(Figure 01)</w:t>
      </w:r>
      <w:r w:rsidRPr="0094708A">
        <w:rPr>
          <w:sz w:val="23"/>
          <w:szCs w:val="23"/>
        </w:rPr>
        <w:t xml:space="preserve">), </w:t>
      </w:r>
      <w:proofErr w:type="spellStart"/>
      <w:r w:rsidRPr="0094708A">
        <w:rPr>
          <w:sz w:val="23"/>
          <w:szCs w:val="23"/>
        </w:rPr>
        <w:t>compar</w:t>
      </w:r>
      <w:r w:rsidRPr="0094708A">
        <w:rPr>
          <w:sz w:val="23"/>
          <w:szCs w:val="23"/>
          <w:lang w:val="en-GB"/>
        </w:rPr>
        <w:t>ing</w:t>
      </w:r>
      <w:proofErr w:type="spellEnd"/>
      <w:r w:rsidRPr="0094708A">
        <w:rPr>
          <w:sz w:val="23"/>
          <w:szCs w:val="23"/>
        </w:rPr>
        <w:t xml:space="preserve"> cortical activity</w:t>
      </w:r>
      <w:r w:rsidRPr="0094708A">
        <w:rPr>
          <w:sz w:val="23"/>
          <w:szCs w:val="23"/>
          <w:lang w:val="en-GB"/>
        </w:rPr>
        <w:t xml:space="preserve"> and stability</w:t>
      </w:r>
      <w:r w:rsidRPr="0094708A">
        <w:rPr>
          <w:sz w:val="23"/>
          <w:szCs w:val="23"/>
        </w:rPr>
        <w:t xml:space="preserve"> </w:t>
      </w:r>
      <w:r w:rsidRPr="0094708A">
        <w:rPr>
          <w:sz w:val="23"/>
          <w:szCs w:val="23"/>
          <w:lang w:val="en-GB"/>
        </w:rPr>
        <w:t>during meditation</w:t>
      </w:r>
      <w:r w:rsidRPr="0094708A">
        <w:rPr>
          <w:sz w:val="23"/>
          <w:szCs w:val="23"/>
        </w:rPr>
        <w:t xml:space="preserve"> (MD) </w:t>
      </w:r>
      <w:r w:rsidRPr="0094708A">
        <w:rPr>
          <w:sz w:val="23"/>
          <w:szCs w:val="23"/>
          <w:lang w:val="en-GB"/>
        </w:rPr>
        <w:t>and</w:t>
      </w:r>
      <w:r w:rsidRPr="0094708A">
        <w:rPr>
          <w:sz w:val="23"/>
          <w:szCs w:val="23"/>
        </w:rPr>
        <w:t xml:space="preserve"> relaxation (RL)</w:t>
      </w:r>
      <w:r w:rsidRPr="0094708A">
        <w:rPr>
          <w:sz w:val="23"/>
          <w:szCs w:val="23"/>
          <w:lang w:val="en-GB"/>
        </w:rPr>
        <w:t>,</w:t>
      </w:r>
      <w:r w:rsidRPr="0094708A">
        <w:rPr>
          <w:sz w:val="23"/>
          <w:szCs w:val="23"/>
        </w:rPr>
        <w:t xml:space="preserve"> </w:t>
      </w:r>
      <w:r w:rsidRPr="0094708A">
        <w:rPr>
          <w:sz w:val="23"/>
          <w:szCs w:val="23"/>
          <w:lang w:val="en-GB"/>
        </w:rPr>
        <w:t>considering</w:t>
      </w:r>
      <w:r w:rsidRPr="0094708A">
        <w:rPr>
          <w:sz w:val="23"/>
          <w:szCs w:val="23"/>
        </w:rPr>
        <w:t xml:space="preserve"> experienced meditators of two groups, Raja Yoga (RY - from Brahma </w:t>
      </w:r>
      <w:proofErr w:type="spellStart"/>
      <w:r w:rsidRPr="0094708A">
        <w:rPr>
          <w:sz w:val="23"/>
          <w:szCs w:val="23"/>
        </w:rPr>
        <w:t>Kumaris</w:t>
      </w:r>
      <w:proofErr w:type="spellEnd"/>
      <w:r w:rsidRPr="0094708A">
        <w:rPr>
          <w:sz w:val="23"/>
          <w:szCs w:val="23"/>
        </w:rPr>
        <w:t>) and Gurdjieff (GD), both from Salvador – Ba</w:t>
      </w:r>
      <w:proofErr w:type="spellStart"/>
      <w:r w:rsidRPr="0094708A">
        <w:rPr>
          <w:sz w:val="23"/>
          <w:szCs w:val="23"/>
          <w:lang w:val="en-GB"/>
        </w:rPr>
        <w:t>hia</w:t>
      </w:r>
      <w:proofErr w:type="spellEnd"/>
      <w:r w:rsidRPr="0094708A">
        <w:rPr>
          <w:sz w:val="23"/>
          <w:szCs w:val="23"/>
          <w:lang w:val="en-GB"/>
        </w:rPr>
        <w:t>/Brazil</w:t>
      </w:r>
      <w:r w:rsidRPr="0094708A">
        <w:rPr>
          <w:sz w:val="23"/>
          <w:szCs w:val="23"/>
        </w:rPr>
        <w:t>.</w:t>
      </w:r>
      <w:r w:rsidR="00232FF1" w:rsidRPr="0094708A">
        <w:rPr>
          <w:sz w:val="23"/>
          <w:szCs w:val="23"/>
        </w:rPr>
        <w:t xml:space="preserve"> Understanding the function features of the meditation state in time domain can help in a deeper understanding of the mechanisms that m</w:t>
      </w:r>
      <w:r w:rsidR="00765F2D" w:rsidRPr="0094708A">
        <w:rPr>
          <w:sz w:val="23"/>
          <w:szCs w:val="23"/>
        </w:rPr>
        <w:t xml:space="preserve">ake </w:t>
      </w:r>
      <w:proofErr w:type="gramStart"/>
      <w:r w:rsidR="00765F2D" w:rsidRPr="0094708A">
        <w:rPr>
          <w:sz w:val="23"/>
          <w:szCs w:val="23"/>
        </w:rPr>
        <w:t>this  practice</w:t>
      </w:r>
      <w:proofErr w:type="gramEnd"/>
      <w:r w:rsidR="00765F2D" w:rsidRPr="0094708A">
        <w:rPr>
          <w:sz w:val="23"/>
          <w:szCs w:val="23"/>
        </w:rPr>
        <w:t xml:space="preserve"> </w:t>
      </w:r>
      <w:r w:rsidR="00232FF1" w:rsidRPr="0094708A">
        <w:rPr>
          <w:sz w:val="23"/>
          <w:szCs w:val="23"/>
        </w:rPr>
        <w:t xml:space="preserve"> a powerful tool in promoting </w:t>
      </w:r>
      <w:r w:rsidR="009E43CF" w:rsidRPr="0094708A">
        <w:rPr>
          <w:sz w:val="23"/>
          <w:szCs w:val="23"/>
        </w:rPr>
        <w:t>health</w:t>
      </w:r>
      <w:r w:rsidR="00232FF1" w:rsidRPr="0094708A">
        <w:rPr>
          <w:sz w:val="23"/>
          <w:szCs w:val="23"/>
        </w:rPr>
        <w:t xml:space="preserve"> </w:t>
      </w:r>
      <w:r w:rsidR="00765F2D" w:rsidRPr="0094708A">
        <w:rPr>
          <w:sz w:val="23"/>
          <w:szCs w:val="23"/>
        </w:rPr>
        <w:t>and well-being.</w:t>
      </w:r>
    </w:p>
    <w:p w:rsidR="00573899" w:rsidRPr="0094708A" w:rsidRDefault="00573899" w:rsidP="00B42EC5">
      <w:pPr>
        <w:pStyle w:val="Corpo"/>
        <w:ind w:left="-142" w:right="-291"/>
        <w:rPr>
          <w:b/>
          <w:bCs/>
          <w:color w:val="auto"/>
          <w:sz w:val="23"/>
          <w:szCs w:val="23"/>
        </w:rPr>
      </w:pPr>
    </w:p>
    <w:p w:rsidR="00C135E0" w:rsidRPr="0094708A" w:rsidRDefault="00822431" w:rsidP="00B42EC5">
      <w:pPr>
        <w:pStyle w:val="Corpo"/>
        <w:ind w:left="-142" w:right="-291"/>
        <w:rPr>
          <w:color w:val="auto"/>
          <w:sz w:val="23"/>
          <w:szCs w:val="23"/>
        </w:rPr>
      </w:pPr>
      <w:r w:rsidRPr="0094708A">
        <w:rPr>
          <w:b/>
          <w:bCs/>
          <w:color w:val="auto"/>
          <w:sz w:val="23"/>
          <w:szCs w:val="23"/>
        </w:rPr>
        <w:t xml:space="preserve">Materials and </w:t>
      </w:r>
      <w:r w:rsidR="003834E8" w:rsidRPr="0094708A">
        <w:rPr>
          <w:b/>
          <w:bCs/>
          <w:color w:val="auto"/>
          <w:sz w:val="23"/>
          <w:szCs w:val="23"/>
        </w:rPr>
        <w:t>Methods:</w:t>
      </w:r>
      <w:r w:rsidR="003834E8" w:rsidRPr="0094708A">
        <w:rPr>
          <w:color w:val="auto"/>
          <w:sz w:val="23"/>
          <w:szCs w:val="23"/>
        </w:rPr>
        <w:t xml:space="preserve"> This study included 16 experienced meditators from RY (n=8) and GD (n=8).</w:t>
      </w:r>
      <w:r w:rsidR="00AF5402" w:rsidRPr="0094708A">
        <w:rPr>
          <w:color w:val="auto"/>
          <w:sz w:val="23"/>
          <w:szCs w:val="23"/>
        </w:rPr>
        <w:t xml:space="preserve"> EEG data were recorded with </w:t>
      </w:r>
      <w:proofErr w:type="spellStart"/>
      <w:r w:rsidR="00AF5402" w:rsidRPr="0094708A">
        <w:rPr>
          <w:color w:val="auto"/>
          <w:sz w:val="23"/>
          <w:szCs w:val="23"/>
        </w:rPr>
        <w:t>BrainNet</w:t>
      </w:r>
      <w:proofErr w:type="spellEnd"/>
      <w:r w:rsidR="00AF5402" w:rsidRPr="0094708A">
        <w:rPr>
          <w:color w:val="auto"/>
          <w:sz w:val="23"/>
          <w:szCs w:val="23"/>
        </w:rPr>
        <w:t xml:space="preserve"> BNT 36</w:t>
      </w:r>
      <w:r w:rsidR="005331B1" w:rsidRPr="0094708A">
        <w:rPr>
          <w:color w:val="auto"/>
          <w:sz w:val="23"/>
          <w:szCs w:val="23"/>
        </w:rPr>
        <w:t>,</w:t>
      </w:r>
      <w:r w:rsidR="00AF5402" w:rsidRPr="0094708A">
        <w:rPr>
          <w:color w:val="auto"/>
          <w:sz w:val="23"/>
          <w:szCs w:val="23"/>
        </w:rPr>
        <w:t xml:space="preserve"> using 30</w:t>
      </w:r>
      <w:r w:rsidR="003834E8" w:rsidRPr="0094708A">
        <w:rPr>
          <w:color w:val="auto"/>
          <w:sz w:val="23"/>
          <w:szCs w:val="23"/>
        </w:rPr>
        <w:t xml:space="preserve"> electrodes (International 10-</w:t>
      </w:r>
      <w:r w:rsidR="00AF5402" w:rsidRPr="0094708A">
        <w:rPr>
          <w:color w:val="auto"/>
          <w:sz w:val="23"/>
          <w:szCs w:val="23"/>
        </w:rPr>
        <w:t>10</w:t>
      </w:r>
      <w:r w:rsidR="003834E8" w:rsidRPr="0094708A">
        <w:rPr>
          <w:color w:val="auto"/>
          <w:sz w:val="23"/>
          <w:szCs w:val="23"/>
        </w:rPr>
        <w:t xml:space="preserve"> system</w:t>
      </w:r>
      <w:proofErr w:type="gramStart"/>
      <w:r w:rsidR="003834E8" w:rsidRPr="0094708A">
        <w:rPr>
          <w:color w:val="auto"/>
          <w:sz w:val="23"/>
          <w:szCs w:val="23"/>
        </w:rPr>
        <w:t>)[</w:t>
      </w:r>
      <w:proofErr w:type="gramEnd"/>
      <w:r w:rsidR="003834E8" w:rsidRPr="0094708A">
        <w:rPr>
          <w:color w:val="auto"/>
          <w:sz w:val="23"/>
          <w:szCs w:val="23"/>
        </w:rPr>
        <w:t>3]</w:t>
      </w:r>
      <w:r w:rsidR="00AF5402" w:rsidRPr="0094708A">
        <w:rPr>
          <w:color w:val="auto"/>
          <w:sz w:val="23"/>
          <w:szCs w:val="23"/>
        </w:rPr>
        <w:t xml:space="preserve">. </w:t>
      </w:r>
      <w:r w:rsidR="00765F2D" w:rsidRPr="0094708A">
        <w:rPr>
          <w:color w:val="auto"/>
          <w:sz w:val="23"/>
          <w:szCs w:val="23"/>
        </w:rPr>
        <w:t>W</w:t>
      </w:r>
      <w:r w:rsidR="00EB26C2" w:rsidRPr="0094708A">
        <w:rPr>
          <w:color w:val="auto"/>
          <w:sz w:val="23"/>
          <w:szCs w:val="23"/>
        </w:rPr>
        <w:t xml:space="preserve">e used </w:t>
      </w:r>
      <w:proofErr w:type="spellStart"/>
      <w:r w:rsidR="00EB26C2" w:rsidRPr="0094708A">
        <w:rPr>
          <w:color w:val="auto"/>
          <w:sz w:val="23"/>
          <w:szCs w:val="23"/>
        </w:rPr>
        <w:t>NuPrep</w:t>
      </w:r>
      <w:proofErr w:type="spellEnd"/>
      <w:r w:rsidR="00EB26C2" w:rsidRPr="0094708A">
        <w:rPr>
          <w:color w:val="auto"/>
          <w:sz w:val="23"/>
          <w:szCs w:val="23"/>
        </w:rPr>
        <w:t xml:space="preserve"> Waves Gel®</w:t>
      </w:r>
      <w:r w:rsidR="005B1435" w:rsidRPr="0094708A">
        <w:rPr>
          <w:color w:val="auto"/>
          <w:sz w:val="23"/>
          <w:szCs w:val="23"/>
        </w:rPr>
        <w:t xml:space="preserve"> </w:t>
      </w:r>
      <w:r w:rsidR="00765F2D" w:rsidRPr="0094708A">
        <w:rPr>
          <w:color w:val="auto"/>
          <w:sz w:val="23"/>
          <w:szCs w:val="23"/>
        </w:rPr>
        <w:t xml:space="preserve">to </w:t>
      </w:r>
      <w:r w:rsidR="005B1435" w:rsidRPr="0094708A">
        <w:rPr>
          <w:color w:val="auto"/>
          <w:sz w:val="23"/>
          <w:szCs w:val="23"/>
        </w:rPr>
        <w:t xml:space="preserve">improve the conductivity and Contact-Cream® </w:t>
      </w:r>
      <w:r w:rsidR="00765F2D" w:rsidRPr="0094708A">
        <w:rPr>
          <w:color w:val="auto"/>
          <w:sz w:val="23"/>
          <w:szCs w:val="23"/>
        </w:rPr>
        <w:t xml:space="preserve">to fix </w:t>
      </w:r>
      <w:r w:rsidR="003538AC" w:rsidRPr="0094708A">
        <w:rPr>
          <w:color w:val="auto"/>
          <w:sz w:val="23"/>
          <w:szCs w:val="23"/>
        </w:rPr>
        <w:t>the electrode</w:t>
      </w:r>
      <w:r w:rsidR="00765F2D" w:rsidRPr="0094708A">
        <w:rPr>
          <w:color w:val="auto"/>
          <w:sz w:val="23"/>
          <w:szCs w:val="23"/>
        </w:rPr>
        <w:t>s</w:t>
      </w:r>
      <w:r w:rsidR="003538AC" w:rsidRPr="0094708A">
        <w:rPr>
          <w:color w:val="auto"/>
          <w:sz w:val="23"/>
          <w:szCs w:val="23"/>
        </w:rPr>
        <w:t xml:space="preserve"> </w:t>
      </w:r>
      <w:r w:rsidR="005B1435" w:rsidRPr="0094708A">
        <w:rPr>
          <w:color w:val="auto"/>
          <w:sz w:val="23"/>
          <w:szCs w:val="23"/>
        </w:rPr>
        <w:t>on scalp. The</w:t>
      </w:r>
      <w:r w:rsidR="00AF5402" w:rsidRPr="0094708A">
        <w:rPr>
          <w:color w:val="auto"/>
          <w:sz w:val="23"/>
          <w:szCs w:val="23"/>
        </w:rPr>
        <w:t xml:space="preserve"> sample rate </w:t>
      </w:r>
      <w:r w:rsidR="00765F2D" w:rsidRPr="0094708A">
        <w:rPr>
          <w:color w:val="auto"/>
          <w:sz w:val="23"/>
          <w:szCs w:val="23"/>
        </w:rPr>
        <w:t xml:space="preserve">was </w:t>
      </w:r>
      <w:r w:rsidR="00AF5402" w:rsidRPr="0094708A">
        <w:rPr>
          <w:color w:val="auto"/>
          <w:sz w:val="23"/>
          <w:szCs w:val="23"/>
        </w:rPr>
        <w:t xml:space="preserve">600 Hz, electrode reference in </w:t>
      </w:r>
      <w:proofErr w:type="spellStart"/>
      <w:r w:rsidR="00AF5402" w:rsidRPr="0094708A">
        <w:rPr>
          <w:color w:val="auto"/>
          <w:sz w:val="23"/>
          <w:szCs w:val="23"/>
        </w:rPr>
        <w:t>Cz</w:t>
      </w:r>
      <w:proofErr w:type="spellEnd"/>
      <w:r w:rsidR="00AF5402" w:rsidRPr="0094708A">
        <w:rPr>
          <w:color w:val="auto"/>
          <w:sz w:val="23"/>
          <w:szCs w:val="23"/>
        </w:rPr>
        <w:t xml:space="preserve">, </w:t>
      </w:r>
      <w:r w:rsidR="003834E8" w:rsidRPr="0094708A">
        <w:rPr>
          <w:color w:val="auto"/>
          <w:sz w:val="23"/>
          <w:szCs w:val="23"/>
        </w:rPr>
        <w:t>and</w:t>
      </w:r>
      <w:r w:rsidR="00765F2D" w:rsidRPr="0094708A">
        <w:rPr>
          <w:color w:val="auto"/>
          <w:sz w:val="23"/>
          <w:szCs w:val="23"/>
        </w:rPr>
        <w:t xml:space="preserve"> the</w:t>
      </w:r>
      <w:r w:rsidR="003834E8" w:rsidRPr="0094708A">
        <w:rPr>
          <w:color w:val="auto"/>
          <w:sz w:val="23"/>
          <w:szCs w:val="23"/>
        </w:rPr>
        <w:t xml:space="preserve"> impedan</w:t>
      </w:r>
      <w:r w:rsidR="00AF5402" w:rsidRPr="0094708A">
        <w:rPr>
          <w:color w:val="auto"/>
          <w:sz w:val="23"/>
          <w:szCs w:val="23"/>
        </w:rPr>
        <w:t xml:space="preserve">ce </w:t>
      </w:r>
      <w:r w:rsidR="00765F2D" w:rsidRPr="0094708A">
        <w:rPr>
          <w:color w:val="auto"/>
          <w:sz w:val="23"/>
          <w:szCs w:val="23"/>
        </w:rPr>
        <w:t xml:space="preserve">was </w:t>
      </w:r>
      <w:r w:rsidR="00AF5402" w:rsidRPr="0094708A">
        <w:rPr>
          <w:color w:val="auto"/>
          <w:sz w:val="23"/>
          <w:szCs w:val="23"/>
        </w:rPr>
        <w:t>between 0 and 5 Ω.</w:t>
      </w:r>
      <w:r w:rsidR="003834E8" w:rsidRPr="0094708A">
        <w:rPr>
          <w:color w:val="auto"/>
          <w:sz w:val="23"/>
          <w:szCs w:val="23"/>
        </w:rPr>
        <w:t xml:space="preserve"> </w:t>
      </w:r>
      <w:r w:rsidR="003834E8" w:rsidRPr="0094708A">
        <w:rPr>
          <w:b/>
          <w:color w:val="auto"/>
          <w:sz w:val="23"/>
          <w:szCs w:val="23"/>
        </w:rPr>
        <w:t>Protocol</w:t>
      </w:r>
      <w:r w:rsidR="00FA1BFA" w:rsidRPr="0094708A">
        <w:rPr>
          <w:color w:val="auto"/>
          <w:sz w:val="23"/>
          <w:szCs w:val="23"/>
        </w:rPr>
        <w:t xml:space="preserve">: </w:t>
      </w:r>
      <w:r w:rsidR="003834E8" w:rsidRPr="0094708A">
        <w:rPr>
          <w:color w:val="auto"/>
          <w:sz w:val="23"/>
          <w:szCs w:val="23"/>
        </w:rPr>
        <w:t>Base Line (BL) - 5 minutes; RL - 6 minutes and 12 minutes of traditional meditation (RY or GD) with eyes closed</w:t>
      </w:r>
      <w:r w:rsidR="003538AC" w:rsidRPr="0094708A">
        <w:rPr>
          <w:color w:val="auto"/>
          <w:sz w:val="23"/>
          <w:szCs w:val="23"/>
        </w:rPr>
        <w:t>.</w:t>
      </w:r>
      <w:r w:rsidR="001643E7" w:rsidRPr="0094708A">
        <w:rPr>
          <w:color w:val="auto"/>
          <w:sz w:val="23"/>
          <w:szCs w:val="23"/>
        </w:rPr>
        <w:t xml:space="preserve"> Only one run was done for each subject.</w:t>
      </w:r>
      <w:r w:rsidR="003834E8" w:rsidRPr="0094708A">
        <w:rPr>
          <w:color w:val="auto"/>
          <w:sz w:val="23"/>
          <w:szCs w:val="23"/>
        </w:rPr>
        <w:t xml:space="preserve"> Data were analyzed through TVG, using </w:t>
      </w:r>
      <w:r w:rsidR="003834E8" w:rsidRPr="0094708A">
        <w:rPr>
          <w:i/>
          <w:iCs/>
          <w:color w:val="auto"/>
          <w:sz w:val="23"/>
          <w:szCs w:val="23"/>
        </w:rPr>
        <w:t>motifs</w:t>
      </w:r>
      <w:r w:rsidR="00AA6B4D" w:rsidRPr="0094708A">
        <w:rPr>
          <w:i/>
          <w:iCs/>
          <w:color w:val="auto"/>
          <w:sz w:val="23"/>
          <w:szCs w:val="23"/>
        </w:rPr>
        <w:t xml:space="preserve"> synchronization</w:t>
      </w:r>
      <w:r w:rsidR="003834E8" w:rsidRPr="0094708A">
        <w:rPr>
          <w:color w:val="auto"/>
          <w:sz w:val="23"/>
          <w:szCs w:val="23"/>
        </w:rPr>
        <w:t xml:space="preserve"> [4]. The study was approved by the Ethics and Research Committee of Health Sciences Institute of Federal University of Bahia.</w:t>
      </w:r>
    </w:p>
    <w:p w:rsidR="00C135E0" w:rsidRPr="0094708A" w:rsidRDefault="00C135E0" w:rsidP="00B42EC5">
      <w:pPr>
        <w:pStyle w:val="Corpo"/>
        <w:ind w:left="-142" w:right="-291"/>
        <w:rPr>
          <w:color w:val="auto"/>
        </w:rPr>
      </w:pPr>
    </w:p>
    <w:p w:rsidR="00BA3134" w:rsidRPr="0094708A" w:rsidRDefault="003834E8" w:rsidP="00B42EC5">
      <w:pPr>
        <w:pStyle w:val="Corpo"/>
        <w:ind w:left="-142" w:right="-291"/>
        <w:rPr>
          <w:color w:val="auto"/>
        </w:rPr>
      </w:pPr>
      <w:r w:rsidRPr="0094708A">
        <w:rPr>
          <w:b/>
          <w:bCs/>
          <w:color w:val="auto"/>
          <w:sz w:val="23"/>
          <w:szCs w:val="23"/>
        </w:rPr>
        <w:t>Results:</w:t>
      </w:r>
      <w:r w:rsidRPr="0094708A">
        <w:rPr>
          <w:color w:val="auto"/>
          <w:sz w:val="23"/>
          <w:szCs w:val="23"/>
        </w:rPr>
        <w:t xml:space="preserve"> </w:t>
      </w:r>
      <w:r w:rsidR="001643E7" w:rsidRPr="0094708A">
        <w:rPr>
          <w:color w:val="auto"/>
          <w:sz w:val="23"/>
          <w:szCs w:val="23"/>
        </w:rPr>
        <w:t xml:space="preserve">According to [4] the time electrodes remain synchronous </w:t>
      </w:r>
      <w:r w:rsidR="009A1C63" w:rsidRPr="0094708A">
        <w:rPr>
          <w:color w:val="auto"/>
          <w:sz w:val="23"/>
          <w:szCs w:val="23"/>
        </w:rPr>
        <w:t>is</w:t>
      </w:r>
      <w:r w:rsidR="009F736C" w:rsidRPr="0094708A">
        <w:rPr>
          <w:color w:val="auto"/>
          <w:sz w:val="23"/>
          <w:szCs w:val="23"/>
        </w:rPr>
        <w:t xml:space="preserve"> </w:t>
      </w:r>
      <w:r w:rsidR="009A1C63" w:rsidRPr="0094708A">
        <w:rPr>
          <w:color w:val="auto"/>
          <w:sz w:val="23"/>
          <w:szCs w:val="23"/>
        </w:rPr>
        <w:t>measured by the weighted degree</w:t>
      </w:r>
      <w:r w:rsidR="00361430" w:rsidRPr="0094708A">
        <w:rPr>
          <w:color w:val="auto"/>
          <w:sz w:val="23"/>
          <w:szCs w:val="23"/>
        </w:rPr>
        <w:t xml:space="preserve"> (</w:t>
      </w:r>
      <w:proofErr w:type="spellStart"/>
      <w:proofErr w:type="gramStart"/>
      <w:r w:rsidR="00361430" w:rsidRPr="0094708A">
        <w:rPr>
          <w:color w:val="auto"/>
          <w:sz w:val="23"/>
          <w:szCs w:val="23"/>
        </w:rPr>
        <w:t>k</w:t>
      </w:r>
      <w:r w:rsidR="009A1C63" w:rsidRPr="0094708A">
        <w:rPr>
          <w:color w:val="auto"/>
          <w:sz w:val="23"/>
          <w:szCs w:val="23"/>
        </w:rPr>
        <w:t>p</w:t>
      </w:r>
      <w:proofErr w:type="spellEnd"/>
      <w:proofErr w:type="gramEnd"/>
      <w:r w:rsidR="009A1C63" w:rsidRPr="0094708A">
        <w:rPr>
          <w:color w:val="auto"/>
          <w:sz w:val="23"/>
          <w:szCs w:val="23"/>
        </w:rPr>
        <w:t>) of the added static network of</w:t>
      </w:r>
      <w:r w:rsidRPr="0094708A">
        <w:rPr>
          <w:color w:val="auto"/>
          <w:sz w:val="23"/>
          <w:szCs w:val="23"/>
          <w:lang w:val="en-GB"/>
        </w:rPr>
        <w:t xml:space="preserve"> individuals TVG</w:t>
      </w:r>
      <w:r w:rsidR="00361430" w:rsidRPr="0094708A">
        <w:rPr>
          <w:color w:val="auto"/>
          <w:sz w:val="23"/>
          <w:szCs w:val="23"/>
          <w:lang w:val="en-GB"/>
        </w:rPr>
        <w:t xml:space="preserve">. Results show </w:t>
      </w:r>
      <w:proofErr w:type="spellStart"/>
      <w:r w:rsidR="00361430" w:rsidRPr="0094708A">
        <w:rPr>
          <w:color w:val="auto"/>
          <w:sz w:val="23"/>
          <w:szCs w:val="23"/>
          <w:lang w:val="en-GB"/>
        </w:rPr>
        <w:t>k</w:t>
      </w:r>
      <w:r w:rsidR="009A1C63" w:rsidRPr="0094708A">
        <w:rPr>
          <w:color w:val="auto"/>
          <w:sz w:val="23"/>
          <w:szCs w:val="23"/>
          <w:lang w:val="en-GB"/>
        </w:rPr>
        <w:t>p</w:t>
      </w:r>
      <w:proofErr w:type="spellEnd"/>
      <w:r w:rsidR="007E6518" w:rsidRPr="0094708A">
        <w:rPr>
          <w:color w:val="auto"/>
          <w:sz w:val="23"/>
          <w:szCs w:val="23"/>
          <w:lang w:val="en-GB"/>
        </w:rPr>
        <w:t xml:space="preserve"> </w:t>
      </w:r>
      <w:r w:rsidR="00742098" w:rsidRPr="0094708A">
        <w:rPr>
          <w:color w:val="auto"/>
          <w:sz w:val="23"/>
          <w:szCs w:val="23"/>
          <w:lang w:val="en-GB"/>
        </w:rPr>
        <w:t>increase</w:t>
      </w:r>
      <w:r w:rsidRPr="0094708A">
        <w:rPr>
          <w:color w:val="auto"/>
          <w:sz w:val="23"/>
          <w:szCs w:val="23"/>
          <w:lang w:val="en-GB"/>
        </w:rPr>
        <w:t xml:space="preserve"> during meditation </w:t>
      </w:r>
      <w:r w:rsidRPr="0094708A">
        <w:rPr>
          <w:color w:val="auto"/>
          <w:sz w:val="23"/>
          <w:szCs w:val="23"/>
        </w:rPr>
        <w:t>(</w:t>
      </w:r>
      <w:r w:rsidR="00F137FE" w:rsidRPr="0094708A">
        <w:rPr>
          <w:color w:val="auto"/>
          <w:sz w:val="23"/>
          <w:szCs w:val="23"/>
        </w:rPr>
        <w:t xml:space="preserve">Wilcoxon paired </w:t>
      </w:r>
      <w:r w:rsidRPr="0094708A">
        <w:rPr>
          <w:color w:val="auto"/>
          <w:sz w:val="23"/>
          <w:szCs w:val="23"/>
        </w:rPr>
        <w:t>p=0</w:t>
      </w:r>
      <w:r w:rsidR="00F137FE" w:rsidRPr="0094708A">
        <w:rPr>
          <w:color w:val="auto"/>
          <w:sz w:val="23"/>
          <w:szCs w:val="23"/>
        </w:rPr>
        <w:t>.</w:t>
      </w:r>
      <w:r w:rsidRPr="0094708A">
        <w:rPr>
          <w:color w:val="auto"/>
          <w:sz w:val="23"/>
          <w:szCs w:val="23"/>
        </w:rPr>
        <w:t>044)</w:t>
      </w:r>
      <w:r w:rsidR="008C2EE6" w:rsidRPr="0094708A">
        <w:rPr>
          <w:color w:val="auto"/>
          <w:sz w:val="23"/>
          <w:szCs w:val="23"/>
        </w:rPr>
        <w:t>.</w:t>
      </w:r>
      <w:r w:rsidRPr="0094708A">
        <w:rPr>
          <w:color w:val="auto"/>
          <w:sz w:val="23"/>
          <w:szCs w:val="23"/>
        </w:rPr>
        <w:t xml:space="preserve"> </w:t>
      </w:r>
      <w:r w:rsidRPr="0094708A">
        <w:rPr>
          <w:color w:val="auto"/>
          <w:sz w:val="23"/>
          <w:szCs w:val="23"/>
          <w:lang w:val="en-GB"/>
        </w:rPr>
        <w:t>This is mainly due to Gurdjieff</w:t>
      </w:r>
      <w:r w:rsidRPr="0094708A">
        <w:rPr>
          <w:color w:val="auto"/>
          <w:sz w:val="23"/>
          <w:szCs w:val="23"/>
        </w:rPr>
        <w:t xml:space="preserve"> meditators</w:t>
      </w:r>
      <w:r w:rsidRPr="0094708A">
        <w:rPr>
          <w:color w:val="auto"/>
          <w:sz w:val="23"/>
          <w:szCs w:val="23"/>
          <w:lang w:val="en-GB"/>
        </w:rPr>
        <w:t xml:space="preserve"> </w:t>
      </w:r>
      <w:r w:rsidRPr="0094708A">
        <w:rPr>
          <w:color w:val="auto"/>
          <w:sz w:val="23"/>
          <w:szCs w:val="23"/>
        </w:rPr>
        <w:t>(</w:t>
      </w:r>
      <w:r w:rsidR="006D65DA" w:rsidRPr="0094708A">
        <w:rPr>
          <w:color w:val="auto"/>
          <w:sz w:val="23"/>
          <w:szCs w:val="23"/>
        </w:rPr>
        <w:t>T</w:t>
      </w:r>
      <w:r w:rsidR="00361430" w:rsidRPr="0094708A">
        <w:rPr>
          <w:color w:val="auto"/>
          <w:sz w:val="23"/>
          <w:szCs w:val="23"/>
        </w:rPr>
        <w:t>-</w:t>
      </w:r>
      <w:r w:rsidR="006D65DA" w:rsidRPr="0094708A">
        <w:rPr>
          <w:color w:val="auto"/>
          <w:sz w:val="23"/>
          <w:szCs w:val="23"/>
        </w:rPr>
        <w:t xml:space="preserve">Test </w:t>
      </w:r>
      <w:r w:rsidR="00B71B56" w:rsidRPr="0094708A">
        <w:rPr>
          <w:color w:val="auto"/>
          <w:sz w:val="23"/>
          <w:szCs w:val="23"/>
        </w:rPr>
        <w:t>p=0.</w:t>
      </w:r>
      <w:r w:rsidRPr="0094708A">
        <w:rPr>
          <w:color w:val="auto"/>
          <w:sz w:val="23"/>
          <w:szCs w:val="23"/>
        </w:rPr>
        <w:t>031)</w:t>
      </w:r>
      <w:r w:rsidRPr="0094708A">
        <w:rPr>
          <w:color w:val="auto"/>
          <w:sz w:val="23"/>
          <w:szCs w:val="23"/>
          <w:lang w:val="en-GB"/>
        </w:rPr>
        <w:t xml:space="preserve">, since Raja Yoga meditators do not show changes in brain dynamic </w:t>
      </w:r>
      <w:r w:rsidR="009F736C" w:rsidRPr="0094708A">
        <w:rPr>
          <w:color w:val="auto"/>
          <w:sz w:val="23"/>
          <w:szCs w:val="23"/>
          <w:lang w:val="en-GB"/>
        </w:rPr>
        <w:t xml:space="preserve">connectivity </w:t>
      </w:r>
      <w:r w:rsidRPr="0094708A">
        <w:rPr>
          <w:color w:val="auto"/>
          <w:sz w:val="23"/>
          <w:szCs w:val="23"/>
        </w:rPr>
        <w:t>(</w:t>
      </w:r>
      <w:r w:rsidR="006D65DA" w:rsidRPr="0094708A">
        <w:rPr>
          <w:color w:val="auto"/>
          <w:sz w:val="23"/>
          <w:szCs w:val="23"/>
        </w:rPr>
        <w:t xml:space="preserve">Wilcoxon paired </w:t>
      </w:r>
      <w:r w:rsidRPr="0094708A">
        <w:rPr>
          <w:color w:val="auto"/>
          <w:sz w:val="23"/>
          <w:szCs w:val="23"/>
        </w:rPr>
        <w:t>p=0</w:t>
      </w:r>
      <w:r w:rsidR="00F137FE" w:rsidRPr="0094708A">
        <w:rPr>
          <w:color w:val="auto"/>
          <w:sz w:val="23"/>
          <w:szCs w:val="23"/>
        </w:rPr>
        <w:t>.</w:t>
      </w:r>
      <w:r w:rsidRPr="0094708A">
        <w:rPr>
          <w:color w:val="auto"/>
          <w:sz w:val="23"/>
          <w:szCs w:val="23"/>
        </w:rPr>
        <w:t>484)</w:t>
      </w:r>
      <w:r w:rsidR="00A71C50" w:rsidRPr="0094708A">
        <w:rPr>
          <w:color w:val="auto"/>
          <w:sz w:val="23"/>
          <w:szCs w:val="23"/>
        </w:rPr>
        <w:t xml:space="preserve">. This difference can be view in </w:t>
      </w:r>
      <w:r w:rsidR="00157A75" w:rsidRPr="0094708A">
        <w:rPr>
          <w:color w:val="auto"/>
          <w:sz w:val="23"/>
          <w:szCs w:val="23"/>
        </w:rPr>
        <w:t>f</w:t>
      </w:r>
      <w:r w:rsidR="008C2EE6" w:rsidRPr="0094708A">
        <w:rPr>
          <w:color w:val="auto"/>
          <w:sz w:val="23"/>
          <w:szCs w:val="23"/>
        </w:rPr>
        <w:t>igure 02</w:t>
      </w:r>
      <w:r w:rsidRPr="0094708A">
        <w:rPr>
          <w:color w:val="auto"/>
          <w:sz w:val="23"/>
          <w:szCs w:val="23"/>
        </w:rPr>
        <w:t>.</w:t>
      </w:r>
      <w:r w:rsidR="009F736C" w:rsidRPr="0094708A">
        <w:rPr>
          <w:color w:val="auto"/>
          <w:sz w:val="23"/>
          <w:szCs w:val="23"/>
        </w:rPr>
        <w:t xml:space="preserve"> </w:t>
      </w:r>
      <w:r w:rsidRPr="0094708A">
        <w:rPr>
          <w:color w:val="auto"/>
          <w:sz w:val="23"/>
          <w:szCs w:val="23"/>
        </w:rPr>
        <w:t xml:space="preserve">Meditation also increased cortical stability </w:t>
      </w:r>
      <w:r w:rsidRPr="0094708A">
        <w:rPr>
          <w:color w:val="auto"/>
          <w:sz w:val="23"/>
          <w:szCs w:val="23"/>
          <w:lang w:val="en-GB"/>
        </w:rPr>
        <w:t xml:space="preserve">(measured as the coefficient of variation of the </w:t>
      </w:r>
      <w:r w:rsidR="00725F7A" w:rsidRPr="0094708A">
        <w:rPr>
          <w:color w:val="auto"/>
          <w:sz w:val="23"/>
          <w:szCs w:val="23"/>
        </w:rPr>
        <w:t xml:space="preserve">clustering </w:t>
      </w:r>
      <w:r w:rsidRPr="0094708A">
        <w:rPr>
          <w:color w:val="auto"/>
          <w:sz w:val="23"/>
          <w:szCs w:val="23"/>
        </w:rPr>
        <w:t>coefficient</w:t>
      </w:r>
      <w:r w:rsidR="00725F7A" w:rsidRPr="0094708A">
        <w:rPr>
          <w:color w:val="auto"/>
          <w:sz w:val="23"/>
          <w:szCs w:val="23"/>
        </w:rPr>
        <w:t xml:space="preserve"> in time</w:t>
      </w:r>
      <w:r w:rsidR="009F736C" w:rsidRPr="0094708A">
        <w:rPr>
          <w:color w:val="auto"/>
          <w:sz w:val="23"/>
          <w:szCs w:val="23"/>
          <w:lang w:val="en-GB"/>
        </w:rPr>
        <w:t>,</w:t>
      </w:r>
      <w:r w:rsidR="00F46E62" w:rsidRPr="0094708A">
        <w:rPr>
          <w:color w:val="auto"/>
          <w:sz w:val="23"/>
          <w:szCs w:val="23"/>
          <w:lang w:val="en-GB"/>
        </w:rPr>
        <w:t xml:space="preserve"> </w:t>
      </w:r>
      <w:r w:rsidR="00361430" w:rsidRPr="0094708A">
        <w:rPr>
          <w:color w:val="auto"/>
          <w:sz w:val="23"/>
          <w:szCs w:val="23"/>
          <w:lang w:val="en-GB"/>
        </w:rPr>
        <w:t>T-</w:t>
      </w:r>
      <w:r w:rsidR="00F46E62" w:rsidRPr="0094708A">
        <w:rPr>
          <w:color w:val="auto"/>
          <w:sz w:val="23"/>
          <w:szCs w:val="23"/>
          <w:lang w:val="en-GB"/>
        </w:rPr>
        <w:t>Test,</w:t>
      </w:r>
      <w:r w:rsidR="00F137FE" w:rsidRPr="0094708A">
        <w:rPr>
          <w:color w:val="auto"/>
          <w:sz w:val="23"/>
          <w:szCs w:val="23"/>
        </w:rPr>
        <w:t xml:space="preserve"> p=0.</w:t>
      </w:r>
      <w:r w:rsidRPr="0094708A">
        <w:rPr>
          <w:color w:val="auto"/>
          <w:sz w:val="23"/>
          <w:szCs w:val="23"/>
        </w:rPr>
        <w:t xml:space="preserve">024), </w:t>
      </w:r>
      <w:r w:rsidRPr="0094708A">
        <w:rPr>
          <w:color w:val="auto"/>
          <w:sz w:val="23"/>
          <w:szCs w:val="23"/>
          <w:lang w:val="en-GB"/>
        </w:rPr>
        <w:t>meaning that the</w:t>
      </w:r>
      <w:r w:rsidRPr="0094708A">
        <w:rPr>
          <w:color w:val="auto"/>
          <w:sz w:val="23"/>
          <w:szCs w:val="23"/>
        </w:rPr>
        <w:t xml:space="preserve"> topology of the network</w:t>
      </w:r>
      <w:r w:rsidR="00157A75" w:rsidRPr="0094708A">
        <w:rPr>
          <w:color w:val="auto"/>
          <w:sz w:val="23"/>
          <w:szCs w:val="23"/>
        </w:rPr>
        <w:t>’s brain</w:t>
      </w:r>
      <w:r w:rsidRPr="0094708A">
        <w:rPr>
          <w:color w:val="auto"/>
          <w:sz w:val="23"/>
          <w:szCs w:val="23"/>
        </w:rPr>
        <w:t xml:space="preserve"> </w:t>
      </w:r>
      <w:r w:rsidR="00742098" w:rsidRPr="0094708A">
        <w:rPr>
          <w:color w:val="auto"/>
          <w:sz w:val="23"/>
          <w:szCs w:val="23"/>
        </w:rPr>
        <w:t>stabilizes</w:t>
      </w:r>
      <w:r w:rsidRPr="0094708A">
        <w:rPr>
          <w:color w:val="auto"/>
          <w:sz w:val="23"/>
          <w:szCs w:val="23"/>
          <w:lang w:val="en-GB"/>
        </w:rPr>
        <w:t xml:space="preserve"> during meditation</w:t>
      </w:r>
      <w:r w:rsidR="00742098" w:rsidRPr="0094708A">
        <w:rPr>
          <w:color w:val="auto"/>
          <w:sz w:val="23"/>
          <w:szCs w:val="23"/>
        </w:rPr>
        <w:t xml:space="preserve"> for </w:t>
      </w:r>
      <w:r w:rsidR="009F736C" w:rsidRPr="0094708A">
        <w:rPr>
          <w:color w:val="auto"/>
          <w:sz w:val="23"/>
          <w:szCs w:val="23"/>
        </w:rPr>
        <w:t>both</w:t>
      </w:r>
      <w:r w:rsidR="00742098" w:rsidRPr="0094708A">
        <w:rPr>
          <w:color w:val="auto"/>
          <w:sz w:val="23"/>
          <w:szCs w:val="23"/>
        </w:rPr>
        <w:t xml:space="preserve"> groups</w:t>
      </w:r>
      <w:r w:rsidR="00742098" w:rsidRPr="0094708A">
        <w:rPr>
          <w:color w:val="auto"/>
        </w:rPr>
        <w:t>.</w:t>
      </w:r>
    </w:p>
    <w:p w:rsidR="00C135E0" w:rsidRPr="0094708A" w:rsidRDefault="00F854DE" w:rsidP="00B42EC5">
      <w:pPr>
        <w:pStyle w:val="Corpo"/>
        <w:ind w:left="-142" w:right="-291"/>
        <w:rPr>
          <w:color w:val="auto"/>
        </w:rPr>
      </w:pPr>
      <w:r w:rsidRPr="0094708A">
        <w:rPr>
          <w:color w:val="auto"/>
        </w:rPr>
        <w:t xml:space="preserve">   </w:t>
      </w:r>
      <w:r w:rsidR="003834E8" w:rsidRPr="0094708A">
        <w:rPr>
          <w:noProof/>
          <w:color w:val="auto"/>
          <w:lang w:val="pt-BR" w:eastAsia="pt-BR"/>
        </w:rPr>
        <w:drawing>
          <wp:inline distT="0" distB="0" distL="0" distR="0" wp14:anchorId="4A5D6ED0" wp14:editId="7D70F734">
            <wp:extent cx="3035147" cy="1151096"/>
            <wp:effectExtent l="76200" t="76200" r="127635" b="12573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90" cy="1173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E2598" w:rsidRPr="0094708A">
        <w:rPr>
          <w:noProof/>
          <w:color w:val="auto"/>
        </w:rPr>
        <w:t xml:space="preserve"> </w:t>
      </w:r>
      <w:bookmarkStart w:id="0" w:name="_GoBack"/>
      <w:r w:rsidR="00EE2598" w:rsidRPr="0094708A">
        <w:rPr>
          <w:noProof/>
          <w:color w:val="auto"/>
          <w:lang w:val="pt-BR" w:eastAsia="pt-BR"/>
        </w:rPr>
        <w:drawing>
          <wp:inline distT="0" distB="0" distL="0" distR="0" wp14:anchorId="37206AD1" wp14:editId="5666BD33">
            <wp:extent cx="2743200" cy="1534639"/>
            <wp:effectExtent l="76200" t="76200" r="133350" b="14224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38" cy="15401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3834E8" w:rsidRPr="0094708A">
        <w:rPr>
          <w:color w:val="auto"/>
        </w:rPr>
        <w:t xml:space="preserve">   </w:t>
      </w: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94708A" w:rsidRPr="0094708A" w:rsidTr="00573899">
        <w:trPr>
          <w:trHeight w:val="45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5E0" w:rsidRPr="0094708A" w:rsidRDefault="003834E8" w:rsidP="0094708A">
            <w:pPr>
              <w:pStyle w:val="Corpo"/>
              <w:rPr>
                <w:color w:val="auto"/>
                <w:sz w:val="16"/>
                <w:szCs w:val="16"/>
              </w:rPr>
            </w:pPr>
            <w:r w:rsidRPr="0094708A">
              <w:rPr>
                <w:color w:val="auto"/>
                <w:sz w:val="16"/>
                <w:szCs w:val="16"/>
              </w:rPr>
              <w:t xml:space="preserve">Figure 01:  TVG. </w:t>
            </w:r>
            <w:r w:rsidR="00254D31" w:rsidRPr="0094708A">
              <w:rPr>
                <w:color w:val="auto"/>
                <w:sz w:val="16"/>
                <w:szCs w:val="16"/>
              </w:rPr>
              <w:t xml:space="preserve">Edges </w:t>
            </w:r>
            <w:r w:rsidR="00F46E62" w:rsidRPr="0094708A">
              <w:rPr>
                <w:color w:val="auto"/>
                <w:sz w:val="16"/>
                <w:szCs w:val="16"/>
              </w:rPr>
              <w:t xml:space="preserve">represents </w:t>
            </w:r>
            <w:r w:rsidR="00254D31" w:rsidRPr="0094708A">
              <w:rPr>
                <w:color w:val="auto"/>
                <w:sz w:val="16"/>
                <w:szCs w:val="16"/>
              </w:rPr>
              <w:t>synchro</w:t>
            </w:r>
            <w:r w:rsidR="00F46E62" w:rsidRPr="0094708A">
              <w:rPr>
                <w:color w:val="auto"/>
                <w:sz w:val="16"/>
                <w:szCs w:val="16"/>
              </w:rPr>
              <w:t>nization</w:t>
            </w:r>
            <w:r w:rsidR="00254D31" w:rsidRPr="0094708A">
              <w:rPr>
                <w:color w:val="auto"/>
                <w:sz w:val="16"/>
                <w:szCs w:val="16"/>
              </w:rPr>
              <w:t xml:space="preserve"> between electrodes. </w:t>
            </w:r>
            <w:r w:rsidRPr="0094708A">
              <w:rPr>
                <w:color w:val="auto"/>
                <w:sz w:val="16"/>
                <w:szCs w:val="16"/>
              </w:rPr>
              <w:t xml:space="preserve">Green lines indicate </w:t>
            </w:r>
            <w:r w:rsidR="00F46E62" w:rsidRPr="0094708A">
              <w:rPr>
                <w:color w:val="auto"/>
                <w:sz w:val="16"/>
                <w:szCs w:val="16"/>
              </w:rPr>
              <w:t>arrows (directed synchronization)</w:t>
            </w:r>
            <w:r w:rsidR="008F58C7" w:rsidRPr="0094708A">
              <w:rPr>
                <w:color w:val="auto"/>
                <w:sz w:val="16"/>
                <w:szCs w:val="16"/>
              </w:rPr>
              <w:t xml:space="preserve">, </w:t>
            </w:r>
            <w:r w:rsidR="000D6F6B" w:rsidRPr="0094708A">
              <w:rPr>
                <w:color w:val="auto"/>
                <w:sz w:val="16"/>
                <w:szCs w:val="16"/>
              </w:rPr>
              <w:t xml:space="preserve">and blue lines </w:t>
            </w:r>
            <w:r w:rsidR="00F46E62" w:rsidRPr="0094708A">
              <w:rPr>
                <w:color w:val="auto"/>
                <w:sz w:val="16"/>
                <w:szCs w:val="16"/>
              </w:rPr>
              <w:t>edges (undirected synchronization)</w:t>
            </w:r>
            <w:r w:rsidRPr="0094708A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5E0" w:rsidRPr="0094708A" w:rsidRDefault="003834E8" w:rsidP="0094708A">
            <w:pPr>
              <w:pStyle w:val="Corpo"/>
              <w:rPr>
                <w:color w:val="auto"/>
                <w:sz w:val="16"/>
                <w:szCs w:val="16"/>
                <w:lang w:val="en-GB"/>
              </w:rPr>
            </w:pPr>
            <w:r w:rsidRPr="0094708A">
              <w:rPr>
                <w:color w:val="auto"/>
                <w:sz w:val="16"/>
                <w:szCs w:val="16"/>
              </w:rPr>
              <w:t xml:space="preserve">Figure 02: </w:t>
            </w:r>
            <w:r w:rsidR="00EE2598" w:rsidRPr="0094708A">
              <w:rPr>
                <w:color w:val="auto"/>
                <w:sz w:val="17"/>
                <w:szCs w:val="17"/>
              </w:rPr>
              <w:t xml:space="preserve">Differences in </w:t>
            </w:r>
            <w:proofErr w:type="spellStart"/>
            <w:r w:rsidR="00EE2598" w:rsidRPr="0094708A">
              <w:rPr>
                <w:color w:val="auto"/>
                <w:sz w:val="17"/>
                <w:szCs w:val="17"/>
              </w:rPr>
              <w:t>Kp</w:t>
            </w:r>
            <w:proofErr w:type="spellEnd"/>
            <w:r w:rsidR="00EE2598" w:rsidRPr="0094708A">
              <w:rPr>
                <w:color w:val="auto"/>
                <w:sz w:val="17"/>
                <w:szCs w:val="17"/>
              </w:rPr>
              <w:t xml:space="preserve"> of relaxation (RL) and meditation (MD).  Values are expressed as mean and dispersion values.  GD: Gurdjieff, RY: Raja Yoga.</w:t>
            </w:r>
            <w:r w:rsidR="00EE2598" w:rsidRPr="0094708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E2598" w:rsidRPr="0094708A">
              <w:rPr>
                <w:color w:val="auto"/>
                <w:sz w:val="18"/>
                <w:szCs w:val="18"/>
                <w:lang w:val="pt-BR"/>
              </w:rPr>
              <w:t>Each</w:t>
            </w:r>
            <w:proofErr w:type="spellEnd"/>
            <w:r w:rsidR="00EE2598" w:rsidRPr="0094708A">
              <w:rPr>
                <w:color w:val="auto"/>
                <w:sz w:val="18"/>
                <w:szCs w:val="18"/>
                <w:lang w:val="pt-BR"/>
              </w:rPr>
              <w:t xml:space="preserve"> point </w:t>
            </w:r>
            <w:proofErr w:type="spellStart"/>
            <w:r w:rsidR="00EE2598" w:rsidRPr="0094708A">
              <w:rPr>
                <w:color w:val="auto"/>
                <w:sz w:val="18"/>
                <w:szCs w:val="18"/>
                <w:lang w:val="pt-BR"/>
              </w:rPr>
              <w:t>represents</w:t>
            </w:r>
            <w:proofErr w:type="spellEnd"/>
            <w:r w:rsidR="00EE2598" w:rsidRPr="0094708A">
              <w:rPr>
                <w:color w:val="auto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EE2598" w:rsidRPr="0094708A">
              <w:rPr>
                <w:color w:val="auto"/>
                <w:sz w:val="18"/>
                <w:szCs w:val="18"/>
                <w:lang w:val="pt-BR"/>
              </w:rPr>
              <w:t>subject</w:t>
            </w:r>
            <w:proofErr w:type="spellEnd"/>
            <w:r w:rsidR="00EE2598" w:rsidRPr="0094708A">
              <w:rPr>
                <w:color w:val="auto"/>
                <w:sz w:val="18"/>
                <w:szCs w:val="18"/>
                <w:lang w:val="pt-BR"/>
              </w:rPr>
              <w:t>.</w:t>
            </w:r>
          </w:p>
        </w:tc>
      </w:tr>
    </w:tbl>
    <w:p w:rsidR="00C135E0" w:rsidRPr="0094708A" w:rsidRDefault="003834E8" w:rsidP="00B42EC5">
      <w:pPr>
        <w:pStyle w:val="Corpo"/>
        <w:ind w:left="-142" w:right="-291"/>
        <w:rPr>
          <w:color w:val="auto"/>
          <w:sz w:val="23"/>
          <w:szCs w:val="23"/>
        </w:rPr>
      </w:pPr>
      <w:r w:rsidRPr="0094708A">
        <w:rPr>
          <w:b/>
          <w:bCs/>
          <w:color w:val="auto"/>
          <w:sz w:val="23"/>
          <w:szCs w:val="23"/>
        </w:rPr>
        <w:t>Discussion:</w:t>
      </w:r>
      <w:r w:rsidRPr="0094708A">
        <w:rPr>
          <w:color w:val="auto"/>
          <w:sz w:val="23"/>
          <w:szCs w:val="23"/>
        </w:rPr>
        <w:t xml:space="preserve"> </w:t>
      </w:r>
      <w:r w:rsidR="00387DAB" w:rsidRPr="0094708A">
        <w:rPr>
          <w:color w:val="auto"/>
          <w:sz w:val="23"/>
          <w:szCs w:val="23"/>
        </w:rPr>
        <w:t>Previous studies</w:t>
      </w:r>
      <w:r w:rsidRPr="0094708A">
        <w:rPr>
          <w:color w:val="auto"/>
          <w:sz w:val="23"/>
          <w:szCs w:val="23"/>
        </w:rPr>
        <w:t xml:space="preserve"> with EEG and fMRI </w:t>
      </w:r>
      <w:r w:rsidR="00387DAB" w:rsidRPr="0094708A">
        <w:rPr>
          <w:color w:val="auto"/>
          <w:sz w:val="23"/>
          <w:szCs w:val="23"/>
        </w:rPr>
        <w:t xml:space="preserve">have </w:t>
      </w:r>
      <w:r w:rsidRPr="0094708A">
        <w:rPr>
          <w:color w:val="auto"/>
          <w:sz w:val="23"/>
          <w:szCs w:val="23"/>
        </w:rPr>
        <w:t xml:space="preserve">indicated that </w:t>
      </w:r>
      <w:r w:rsidR="00387DAB" w:rsidRPr="0094708A">
        <w:rPr>
          <w:color w:val="auto"/>
          <w:sz w:val="23"/>
          <w:szCs w:val="23"/>
        </w:rPr>
        <w:t>meditation and relaxation are associated with different brain dynamics</w:t>
      </w:r>
      <w:r w:rsidRPr="0094708A">
        <w:rPr>
          <w:color w:val="auto"/>
          <w:sz w:val="23"/>
          <w:szCs w:val="23"/>
        </w:rPr>
        <w:t xml:space="preserve"> [5] for quantitative EEG</w:t>
      </w:r>
      <w:r w:rsidR="006B7CAE" w:rsidRPr="0094708A">
        <w:rPr>
          <w:color w:val="auto"/>
          <w:sz w:val="23"/>
          <w:szCs w:val="23"/>
        </w:rPr>
        <w:t xml:space="preserve"> and fMRI</w:t>
      </w:r>
      <w:r w:rsidRPr="0094708A">
        <w:rPr>
          <w:color w:val="auto"/>
          <w:sz w:val="23"/>
          <w:szCs w:val="23"/>
        </w:rPr>
        <w:t xml:space="preserve">. However, in experienced meditators, these states can be similar [6]. The result found in RY group is probably due </w:t>
      </w:r>
      <w:r w:rsidR="000D6F6B" w:rsidRPr="0094708A">
        <w:rPr>
          <w:color w:val="auto"/>
          <w:sz w:val="23"/>
          <w:szCs w:val="23"/>
        </w:rPr>
        <w:t>the</w:t>
      </w:r>
      <w:r w:rsidRPr="0094708A">
        <w:rPr>
          <w:color w:val="auto"/>
          <w:sz w:val="23"/>
          <w:szCs w:val="23"/>
        </w:rPr>
        <w:t xml:space="preserve"> intention </w:t>
      </w:r>
      <w:r w:rsidR="000D6F6B" w:rsidRPr="0094708A">
        <w:rPr>
          <w:color w:val="auto"/>
          <w:sz w:val="23"/>
          <w:szCs w:val="23"/>
        </w:rPr>
        <w:t>of the</w:t>
      </w:r>
      <w:r w:rsidRPr="0094708A">
        <w:rPr>
          <w:color w:val="auto"/>
          <w:sz w:val="23"/>
          <w:szCs w:val="23"/>
        </w:rPr>
        <w:t xml:space="preserve"> meditation and way of life. The GD group does exercise regularly with </w:t>
      </w:r>
      <w:proofErr w:type="spellStart"/>
      <w:r w:rsidRPr="0094708A">
        <w:rPr>
          <w:color w:val="auto"/>
          <w:sz w:val="23"/>
          <w:szCs w:val="23"/>
        </w:rPr>
        <w:t>synchroni</w:t>
      </w:r>
      <w:proofErr w:type="spellEnd"/>
      <w:r w:rsidR="006A3EBF" w:rsidRPr="0094708A">
        <w:rPr>
          <w:color w:val="auto"/>
          <w:sz w:val="23"/>
          <w:szCs w:val="23"/>
          <w:lang w:val="en-GB"/>
        </w:rPr>
        <w:t>z</w:t>
      </w:r>
      <w:proofErr w:type="spellStart"/>
      <w:r w:rsidRPr="0094708A">
        <w:rPr>
          <w:color w:val="auto"/>
          <w:sz w:val="23"/>
          <w:szCs w:val="23"/>
        </w:rPr>
        <w:t>ed</w:t>
      </w:r>
      <w:proofErr w:type="spellEnd"/>
      <w:r w:rsidRPr="0094708A">
        <w:rPr>
          <w:color w:val="auto"/>
          <w:sz w:val="23"/>
          <w:szCs w:val="23"/>
        </w:rPr>
        <w:t xml:space="preserve"> movements and use deep relaxation in their meditative practice.</w:t>
      </w:r>
    </w:p>
    <w:p w:rsidR="00C135E0" w:rsidRPr="0094708A" w:rsidRDefault="00C135E0" w:rsidP="00B42EC5">
      <w:pPr>
        <w:pStyle w:val="Corpo"/>
        <w:ind w:left="-142" w:right="-291"/>
        <w:rPr>
          <w:color w:val="auto"/>
          <w:sz w:val="23"/>
          <w:szCs w:val="23"/>
        </w:rPr>
      </w:pPr>
    </w:p>
    <w:p w:rsidR="00387DAB" w:rsidRPr="0094708A" w:rsidRDefault="003834E8" w:rsidP="00B42EC5">
      <w:pPr>
        <w:pStyle w:val="Corpo"/>
        <w:ind w:left="-142" w:right="-291"/>
        <w:rPr>
          <w:color w:val="auto"/>
          <w:sz w:val="23"/>
          <w:szCs w:val="23"/>
        </w:rPr>
      </w:pPr>
      <w:r w:rsidRPr="0094708A">
        <w:rPr>
          <w:b/>
          <w:bCs/>
          <w:color w:val="auto"/>
          <w:sz w:val="23"/>
          <w:szCs w:val="23"/>
        </w:rPr>
        <w:t xml:space="preserve">Conclusion: </w:t>
      </w:r>
      <w:r w:rsidRPr="0094708A">
        <w:rPr>
          <w:color w:val="auto"/>
          <w:sz w:val="23"/>
          <w:szCs w:val="23"/>
        </w:rPr>
        <w:t xml:space="preserve">The present </w:t>
      </w:r>
      <w:r w:rsidR="00387DAB" w:rsidRPr="0094708A">
        <w:rPr>
          <w:color w:val="auto"/>
          <w:sz w:val="23"/>
          <w:szCs w:val="23"/>
        </w:rPr>
        <w:t xml:space="preserve">study </w:t>
      </w:r>
      <w:r w:rsidRPr="0094708A">
        <w:rPr>
          <w:color w:val="auto"/>
          <w:sz w:val="23"/>
          <w:szCs w:val="23"/>
        </w:rPr>
        <w:t xml:space="preserve">confirmed </w:t>
      </w:r>
      <w:r w:rsidR="007A37E8" w:rsidRPr="0094708A">
        <w:rPr>
          <w:color w:val="auto"/>
          <w:sz w:val="23"/>
          <w:szCs w:val="23"/>
        </w:rPr>
        <w:t xml:space="preserve">that </w:t>
      </w:r>
      <w:r w:rsidRPr="0094708A">
        <w:rPr>
          <w:color w:val="auto"/>
          <w:sz w:val="23"/>
          <w:szCs w:val="23"/>
        </w:rPr>
        <w:t xml:space="preserve">MD and RL are different, </w:t>
      </w:r>
      <w:r w:rsidR="000D6F6B" w:rsidRPr="0094708A">
        <w:rPr>
          <w:color w:val="auto"/>
          <w:sz w:val="23"/>
          <w:szCs w:val="23"/>
        </w:rPr>
        <w:t>in the</w:t>
      </w:r>
      <w:r w:rsidRPr="0094708A">
        <w:rPr>
          <w:color w:val="auto"/>
          <w:sz w:val="23"/>
          <w:szCs w:val="23"/>
        </w:rPr>
        <w:t xml:space="preserve"> Gurdjieff group</w:t>
      </w:r>
      <w:r w:rsidR="007A37E8" w:rsidRPr="0094708A">
        <w:rPr>
          <w:color w:val="auto"/>
          <w:sz w:val="23"/>
          <w:szCs w:val="23"/>
        </w:rPr>
        <w:t>, b</w:t>
      </w:r>
      <w:r w:rsidRPr="0094708A">
        <w:rPr>
          <w:color w:val="auto"/>
          <w:sz w:val="23"/>
          <w:szCs w:val="23"/>
        </w:rPr>
        <w:t xml:space="preserve">ut these results aren’t the same for Raja Yoga group.  In MD state, </w:t>
      </w:r>
      <w:r w:rsidR="006A3EBF" w:rsidRPr="0094708A">
        <w:rPr>
          <w:color w:val="auto"/>
          <w:sz w:val="23"/>
          <w:szCs w:val="23"/>
        </w:rPr>
        <w:t>analyzed</w:t>
      </w:r>
      <w:r w:rsidRPr="0094708A">
        <w:rPr>
          <w:color w:val="auto"/>
          <w:sz w:val="23"/>
          <w:szCs w:val="23"/>
        </w:rPr>
        <w:t xml:space="preserve"> by agglomeration coefficient, the cortical topology keeps more stable than RL state does. </w:t>
      </w:r>
    </w:p>
    <w:p w:rsidR="00C135E0" w:rsidRPr="00712D40" w:rsidRDefault="00C135E0" w:rsidP="00B42EC5">
      <w:pPr>
        <w:pStyle w:val="Corpo"/>
        <w:ind w:left="-142" w:right="-291"/>
        <w:rPr>
          <w:sz w:val="23"/>
          <w:szCs w:val="23"/>
        </w:rPr>
      </w:pPr>
    </w:p>
    <w:p w:rsidR="00C135E0" w:rsidRPr="009C6287" w:rsidRDefault="003834E8" w:rsidP="00B42EC5">
      <w:pPr>
        <w:pStyle w:val="Corpo"/>
        <w:ind w:left="-142" w:right="-291"/>
        <w:rPr>
          <w:sz w:val="17"/>
          <w:szCs w:val="17"/>
        </w:rPr>
      </w:pPr>
      <w:r w:rsidRPr="009C6287">
        <w:rPr>
          <w:b/>
          <w:bCs/>
          <w:sz w:val="17"/>
          <w:szCs w:val="17"/>
          <w:lang w:val="fr-FR"/>
        </w:rPr>
        <w:t xml:space="preserve">References: </w:t>
      </w:r>
      <w:r w:rsidRPr="009C6287">
        <w:rPr>
          <w:sz w:val="17"/>
          <w:szCs w:val="17"/>
          <w:lang w:val="pt-PT"/>
        </w:rPr>
        <w:t>[1] TART, C. T. 3</w:t>
      </w:r>
      <w:r w:rsidRPr="009C6287">
        <w:rPr>
          <w:sz w:val="17"/>
          <w:szCs w:val="17"/>
          <w:lang w:val="pt-BR"/>
        </w:rPr>
        <w:t xml:space="preserve">º </w:t>
      </w:r>
      <w:proofErr w:type="spellStart"/>
      <w:r w:rsidRPr="009C6287">
        <w:rPr>
          <w:sz w:val="17"/>
          <w:szCs w:val="17"/>
          <w:lang w:val="pt-BR"/>
        </w:rPr>
        <w:t>edi</w:t>
      </w:r>
      <w:proofErr w:type="spellEnd"/>
      <w:r w:rsidRPr="009C6287">
        <w:rPr>
          <w:sz w:val="17"/>
          <w:szCs w:val="17"/>
          <w:lang w:val="pt-PT"/>
        </w:rPr>
        <w:t>çã</w:t>
      </w:r>
      <w:r w:rsidRPr="009C6287">
        <w:rPr>
          <w:sz w:val="17"/>
          <w:szCs w:val="17"/>
          <w:lang w:val="it-IT"/>
        </w:rPr>
        <w:t xml:space="preserve">o. </w:t>
      </w:r>
      <w:r w:rsidRPr="009C6287">
        <w:rPr>
          <w:sz w:val="17"/>
          <w:szCs w:val="17"/>
        </w:rPr>
        <w:t xml:space="preserve">First Harper Collins edition. 1990. [2] REIJNEVELD, J. </w:t>
      </w:r>
      <w:r w:rsidRPr="009C6287">
        <w:rPr>
          <w:i/>
          <w:iCs/>
          <w:sz w:val="17"/>
          <w:szCs w:val="17"/>
        </w:rPr>
        <w:t xml:space="preserve">et al., </w:t>
      </w:r>
      <w:proofErr w:type="spellStart"/>
      <w:r w:rsidRPr="009C6287">
        <w:rPr>
          <w:sz w:val="17"/>
          <w:szCs w:val="17"/>
        </w:rPr>
        <w:t>Clin.Neurophysiol</w:t>
      </w:r>
      <w:proofErr w:type="spellEnd"/>
      <w:r w:rsidRPr="009C6287">
        <w:rPr>
          <w:sz w:val="17"/>
          <w:szCs w:val="17"/>
        </w:rPr>
        <w:t xml:space="preserve">. 118, 2317–2331. 2007. [3] JURCAK, V., </w:t>
      </w:r>
      <w:r w:rsidRPr="009C6287">
        <w:rPr>
          <w:i/>
          <w:iCs/>
          <w:sz w:val="17"/>
          <w:szCs w:val="17"/>
        </w:rPr>
        <w:t>et al.,</w:t>
      </w:r>
      <w:r w:rsidRPr="009C6287">
        <w:rPr>
          <w:sz w:val="17"/>
          <w:szCs w:val="17"/>
        </w:rPr>
        <w:t xml:space="preserve"> </w:t>
      </w:r>
      <w:proofErr w:type="spellStart"/>
      <w:r w:rsidRPr="009C6287">
        <w:rPr>
          <w:sz w:val="17"/>
          <w:szCs w:val="17"/>
        </w:rPr>
        <w:t>NeuroImage</w:t>
      </w:r>
      <w:proofErr w:type="spellEnd"/>
      <w:r w:rsidRPr="009C6287">
        <w:rPr>
          <w:sz w:val="17"/>
          <w:szCs w:val="17"/>
        </w:rPr>
        <w:t xml:space="preserve">. 2007. [4] ROSÁRIO, R. </w:t>
      </w:r>
      <w:r w:rsidRPr="009C6287">
        <w:rPr>
          <w:i/>
          <w:iCs/>
          <w:sz w:val="17"/>
          <w:szCs w:val="17"/>
        </w:rPr>
        <w:t>et al.</w:t>
      </w:r>
      <w:proofErr w:type="gramStart"/>
      <w:r w:rsidRPr="009C6287">
        <w:rPr>
          <w:i/>
          <w:iCs/>
          <w:sz w:val="17"/>
          <w:szCs w:val="17"/>
        </w:rPr>
        <w:t>,</w:t>
      </w:r>
      <w:proofErr w:type="spellStart"/>
      <w:r w:rsidRPr="009C6287">
        <w:rPr>
          <w:sz w:val="17"/>
          <w:szCs w:val="17"/>
        </w:rPr>
        <w:t>Physica</w:t>
      </w:r>
      <w:proofErr w:type="spellEnd"/>
      <w:proofErr w:type="gramEnd"/>
      <w:r w:rsidRPr="009C6287">
        <w:rPr>
          <w:sz w:val="17"/>
          <w:szCs w:val="17"/>
        </w:rPr>
        <w:t xml:space="preserve"> A: Statistical Mechanics And Its Applications, 2015. [5] LAGOPOULOS, Jim, </w:t>
      </w:r>
      <w:r w:rsidRPr="009C6287">
        <w:rPr>
          <w:i/>
          <w:iCs/>
          <w:sz w:val="17"/>
          <w:szCs w:val="17"/>
        </w:rPr>
        <w:t xml:space="preserve">et al. </w:t>
      </w:r>
      <w:r w:rsidRPr="009C6287">
        <w:rPr>
          <w:sz w:val="17"/>
          <w:szCs w:val="17"/>
        </w:rPr>
        <w:t xml:space="preserve">The Journal of Alternative and Complementary Medicine, Volume 15, Number 11, pp. 1187–1192; 2009.[6] BREWER, J.A, </w:t>
      </w:r>
      <w:r w:rsidRPr="009C6287">
        <w:rPr>
          <w:i/>
          <w:iCs/>
          <w:sz w:val="17"/>
          <w:szCs w:val="17"/>
        </w:rPr>
        <w:t>et al.</w:t>
      </w:r>
      <w:r w:rsidRPr="009C6287">
        <w:rPr>
          <w:b/>
          <w:bCs/>
          <w:sz w:val="17"/>
          <w:szCs w:val="17"/>
        </w:rPr>
        <w:t xml:space="preserve"> </w:t>
      </w:r>
      <w:r w:rsidRPr="009C6287">
        <w:rPr>
          <w:sz w:val="17"/>
          <w:szCs w:val="17"/>
        </w:rPr>
        <w:t>Proceedings of the National Academy of Sciences of the United States of America. 108, 20254–9. 2011.</w:t>
      </w:r>
    </w:p>
    <w:sectPr w:rsidR="00C135E0" w:rsidRPr="009C6287" w:rsidSect="00B42EC5">
      <w:headerReference w:type="default" r:id="rId10"/>
      <w:pgSz w:w="11900" w:h="16840"/>
      <w:pgMar w:top="993" w:right="1134" w:bottom="567" w:left="1134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9E" w:rsidRDefault="00C7399E">
      <w:r>
        <w:separator/>
      </w:r>
    </w:p>
  </w:endnote>
  <w:endnote w:type="continuationSeparator" w:id="0">
    <w:p w:rsidR="00C7399E" w:rsidRDefault="00C7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9E" w:rsidRDefault="00C7399E">
      <w:r>
        <w:separator/>
      </w:r>
    </w:p>
  </w:footnote>
  <w:footnote w:type="continuationSeparator" w:id="0">
    <w:p w:rsidR="00C7399E" w:rsidRDefault="00C7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DB" w:rsidRDefault="000C06DB">
    <w:pPr>
      <w:pStyle w:val="Cabealho"/>
      <w:jc w:val="right"/>
    </w:pPr>
    <w:r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 wp14:anchorId="01C091B3" wp14:editId="53A2396C">
          <wp:simplePos x="0" y="0"/>
          <wp:positionH relativeFrom="page">
            <wp:posOffset>125375</wp:posOffset>
          </wp:positionH>
          <wp:positionV relativeFrom="page">
            <wp:posOffset>69762</wp:posOffset>
          </wp:positionV>
          <wp:extent cx="1944370" cy="580390"/>
          <wp:effectExtent l="0" t="0" r="0" b="0"/>
          <wp:wrapNone/>
          <wp:docPr id="1" name="officeArt object" descr="BRAINN_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BRAINN_ofici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181C353" wp14:editId="3A2EFE86">
              <wp:simplePos x="0" y="0"/>
              <wp:positionH relativeFrom="page">
                <wp:posOffset>6082665</wp:posOffset>
              </wp:positionH>
              <wp:positionV relativeFrom="page">
                <wp:posOffset>72390</wp:posOffset>
              </wp:positionV>
              <wp:extent cx="1490981" cy="58039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981" cy="580391"/>
                        <a:chOff x="0" y="0"/>
                        <a:chExt cx="1490980" cy="58039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1437007" cy="58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1490982" cy="580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6DB" w:rsidRDefault="000C06DB">
                            <w:pPr>
                              <w:pStyle w:val="Corp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BRAINN Congress</w:t>
                            </w:r>
                          </w:p>
                          <w:p w:rsidR="000C06DB" w:rsidRDefault="000C06DB">
                            <w:pPr>
                              <w:pStyle w:val="Corp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March 27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29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2017 </w:t>
                            </w:r>
                          </w:p>
                          <w:p w:rsidR="000C06DB" w:rsidRDefault="000C06DB">
                            <w:pPr>
                              <w:pStyle w:val="Corp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Campinas, SP, Brazil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81C353" id="officeArt object" o:spid="_x0000_s1026" style="position:absolute;left:0;text-align:left;margin-left:478.95pt;margin-top:5.7pt;width:117.4pt;height:45.7pt;z-index:-251657216;mso-wrap-distance-left:12pt;mso-wrap-distance-top:12pt;mso-wrap-distance-right:12pt;mso-wrap-distance-bottom:12pt;mso-position-horizontal-relative:page;mso-position-vertical-relative:page" coordsize="14909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">
              <v:rect id="Shape 1073741826" o:spid="_x0000_s1027" style="position:absolute;width:14370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14909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:rsidR="000C06DB" w:rsidRDefault="000C06DB">
                      <w:pPr>
                        <w:pStyle w:val="Corpo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BRAINN Congress</w:t>
                      </w:r>
                    </w:p>
                    <w:p w:rsidR="000C06DB" w:rsidRDefault="000C06DB">
                      <w:pPr>
                        <w:pStyle w:val="Corpo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March 27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29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, 2017 </w:t>
                      </w:r>
                    </w:p>
                    <w:p w:rsidR="000C06DB" w:rsidRDefault="000C06DB">
                      <w:pPr>
                        <w:pStyle w:val="Corp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Campinas, SP, Brazil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5E0"/>
    <w:rsid w:val="000C06DB"/>
    <w:rsid w:val="000D6F6B"/>
    <w:rsid w:val="00120B8B"/>
    <w:rsid w:val="00157A75"/>
    <w:rsid w:val="001643E7"/>
    <w:rsid w:val="00173D20"/>
    <w:rsid w:val="001F5A5E"/>
    <w:rsid w:val="00221715"/>
    <w:rsid w:val="00232FF1"/>
    <w:rsid w:val="00254D31"/>
    <w:rsid w:val="002A19C2"/>
    <w:rsid w:val="002C1CA0"/>
    <w:rsid w:val="002C410B"/>
    <w:rsid w:val="003538AC"/>
    <w:rsid w:val="00361430"/>
    <w:rsid w:val="003834E8"/>
    <w:rsid w:val="00387DAB"/>
    <w:rsid w:val="003A1959"/>
    <w:rsid w:val="00452546"/>
    <w:rsid w:val="004B3187"/>
    <w:rsid w:val="004C3A91"/>
    <w:rsid w:val="005066F6"/>
    <w:rsid w:val="00515136"/>
    <w:rsid w:val="005331B1"/>
    <w:rsid w:val="00536366"/>
    <w:rsid w:val="00573899"/>
    <w:rsid w:val="005B1435"/>
    <w:rsid w:val="00665E82"/>
    <w:rsid w:val="006A3EBF"/>
    <w:rsid w:val="006B7CAE"/>
    <w:rsid w:val="006D65DA"/>
    <w:rsid w:val="00712D40"/>
    <w:rsid w:val="0071654F"/>
    <w:rsid w:val="00725F7A"/>
    <w:rsid w:val="00742098"/>
    <w:rsid w:val="00765F2D"/>
    <w:rsid w:val="007A37E8"/>
    <w:rsid w:val="007B5B6D"/>
    <w:rsid w:val="007E6518"/>
    <w:rsid w:val="00822431"/>
    <w:rsid w:val="00896908"/>
    <w:rsid w:val="008C2EE6"/>
    <w:rsid w:val="008E5E3E"/>
    <w:rsid w:val="008F58C7"/>
    <w:rsid w:val="0094708A"/>
    <w:rsid w:val="00983CAB"/>
    <w:rsid w:val="009870A5"/>
    <w:rsid w:val="009A1C63"/>
    <w:rsid w:val="009C129A"/>
    <w:rsid w:val="009C6287"/>
    <w:rsid w:val="009E43CF"/>
    <w:rsid w:val="009F133F"/>
    <w:rsid w:val="009F736C"/>
    <w:rsid w:val="00A06CF0"/>
    <w:rsid w:val="00A21C7F"/>
    <w:rsid w:val="00A71C50"/>
    <w:rsid w:val="00AA6B4D"/>
    <w:rsid w:val="00AF5402"/>
    <w:rsid w:val="00B42EC5"/>
    <w:rsid w:val="00B71B56"/>
    <w:rsid w:val="00BA3134"/>
    <w:rsid w:val="00BC410A"/>
    <w:rsid w:val="00C135E0"/>
    <w:rsid w:val="00C7399E"/>
    <w:rsid w:val="00D137F0"/>
    <w:rsid w:val="00D45884"/>
    <w:rsid w:val="00DB7945"/>
    <w:rsid w:val="00DF3060"/>
    <w:rsid w:val="00E27934"/>
    <w:rsid w:val="00E817D1"/>
    <w:rsid w:val="00EB26C2"/>
    <w:rsid w:val="00EE2598"/>
    <w:rsid w:val="00F137FE"/>
    <w:rsid w:val="00F46E62"/>
    <w:rsid w:val="00F854DE"/>
    <w:rsid w:val="00FA1BFA"/>
    <w:rsid w:val="00FB39C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4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4E8"/>
    <w:rPr>
      <w:rFonts w:ascii="Lucida Grande" w:hAnsi="Lucida Grande" w:cs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71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B7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CAE"/>
    <w:rPr>
      <w:sz w:val="24"/>
      <w:szCs w:val="24"/>
      <w:lang w:val="en-US"/>
    </w:rPr>
  </w:style>
  <w:style w:type="character" w:customStyle="1" w:styleId="shorttext">
    <w:name w:val="short_text"/>
    <w:basedOn w:val="Fontepargpadro"/>
    <w:rsid w:val="000C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4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4E8"/>
    <w:rPr>
      <w:rFonts w:ascii="Lucida Grande" w:hAnsi="Lucida Grande" w:cs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71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B7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CAE"/>
    <w:rPr>
      <w:sz w:val="24"/>
      <w:szCs w:val="24"/>
      <w:lang w:val="en-US"/>
    </w:rPr>
  </w:style>
  <w:style w:type="character" w:customStyle="1" w:styleId="shorttext">
    <w:name w:val="short_text"/>
    <w:basedOn w:val="Fontepargpadro"/>
    <w:rsid w:val="000C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CE6A-FA94-4A2A-80E1-DEC60C2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Thaise Lima</cp:lastModifiedBy>
  <cp:revision>38</cp:revision>
  <cp:lastPrinted>2017-01-31T01:39:00Z</cp:lastPrinted>
  <dcterms:created xsi:type="dcterms:W3CDTF">2017-01-31T02:03:00Z</dcterms:created>
  <dcterms:modified xsi:type="dcterms:W3CDTF">2017-03-08T22:48:00Z</dcterms:modified>
</cp:coreProperties>
</file>