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3A88" w14:textId="77777777" w:rsidR="002F1EA5" w:rsidRDefault="009B61E3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V</w:t>
      </w:r>
      <w:r w:rsidR="00C57B9B">
        <w:rPr>
          <w:b/>
          <w:sz w:val="28"/>
          <w:lang w:val="en-US"/>
        </w:rPr>
        <w:t>alproate</w:t>
      </w:r>
      <w:r>
        <w:rPr>
          <w:b/>
          <w:sz w:val="28"/>
          <w:lang w:val="en-US"/>
        </w:rPr>
        <w:t xml:space="preserve"> acid</w:t>
      </w:r>
      <w:r w:rsidR="00C57B9B">
        <w:rPr>
          <w:b/>
          <w:sz w:val="28"/>
          <w:lang w:val="en-US"/>
        </w:rPr>
        <w:t xml:space="preserve"> influence in the cortical surface of epilepsy’s patients brain structures</w:t>
      </w:r>
    </w:p>
    <w:p w14:paraId="122A4096" w14:textId="77777777" w:rsidR="00E24564" w:rsidRPr="00E24564" w:rsidRDefault="00E24564" w:rsidP="002F1EA5">
      <w:pPr>
        <w:jc w:val="center"/>
        <w:rPr>
          <w:lang w:val="en-US"/>
        </w:rPr>
      </w:pPr>
    </w:p>
    <w:p w14:paraId="79FC7169" w14:textId="77777777" w:rsidR="002F1EA5" w:rsidRPr="008C554F" w:rsidRDefault="009D44D4" w:rsidP="002F1EA5">
      <w:pPr>
        <w:jc w:val="center"/>
        <w:rPr>
          <w:lang w:val="en-US"/>
        </w:rPr>
      </w:pPr>
      <w:r w:rsidRPr="008C554F">
        <w:rPr>
          <w:lang w:val="en-US"/>
        </w:rPr>
        <w:t xml:space="preserve">G. Wertheimer, A. C. </w:t>
      </w:r>
      <w:proofErr w:type="spellStart"/>
      <w:r w:rsidRPr="008C554F">
        <w:rPr>
          <w:lang w:val="en-US"/>
        </w:rPr>
        <w:t>Coan</w:t>
      </w:r>
      <w:proofErr w:type="spellEnd"/>
      <w:r w:rsidRPr="008C554F">
        <w:rPr>
          <w:lang w:val="en-US"/>
        </w:rPr>
        <w:t>, C. L. Yasuda, F.</w:t>
      </w:r>
      <w:r w:rsidR="002F1EA5" w:rsidRPr="008C554F">
        <w:rPr>
          <w:lang w:val="en-US"/>
        </w:rPr>
        <w:t xml:space="preserve"> </w:t>
      </w:r>
      <w:r w:rsidRPr="008C554F">
        <w:rPr>
          <w:lang w:val="en-US"/>
        </w:rPr>
        <w:t>Cendes</w:t>
      </w:r>
      <w:r w:rsidRPr="008C554F">
        <w:rPr>
          <w:vertAlign w:val="superscript"/>
          <w:lang w:val="en-US"/>
        </w:rPr>
        <w:t>1</w:t>
      </w:r>
      <w:r w:rsidRPr="008C554F">
        <w:rPr>
          <w:lang w:val="en-US"/>
        </w:rPr>
        <w:t xml:space="preserve"> </w:t>
      </w:r>
    </w:p>
    <w:p w14:paraId="6497CED1" w14:textId="77777777" w:rsidR="002F1EA5" w:rsidRPr="007C0DA6" w:rsidRDefault="002F1EA5" w:rsidP="002F1EA5">
      <w:pPr>
        <w:jc w:val="center"/>
        <w:rPr>
          <w:sz w:val="20"/>
          <w:lang w:val="en-US"/>
        </w:rPr>
      </w:pPr>
      <w:r w:rsidRPr="007C0DA6">
        <w:rPr>
          <w:sz w:val="20"/>
          <w:vertAlign w:val="superscript"/>
          <w:lang w:val="en-US"/>
        </w:rPr>
        <w:t>1</w:t>
      </w:r>
      <w:r w:rsidR="009D44D4" w:rsidRPr="007C0DA6">
        <w:rPr>
          <w:sz w:val="20"/>
          <w:lang w:val="en-US"/>
        </w:rPr>
        <w:t xml:space="preserve">Department of Neurology, University of Campinas-UNICAMP, and the Brazilian Institute of Neuroscience and Neurotechnology (BRAINN), Campinas, São Paulo, Brazil. </w:t>
      </w:r>
    </w:p>
    <w:p w14:paraId="2EE60390" w14:textId="77777777" w:rsidR="00263FB4" w:rsidRDefault="00263FB4" w:rsidP="002F1EA5">
      <w:pPr>
        <w:jc w:val="center"/>
        <w:rPr>
          <w:lang w:val="en-US"/>
        </w:rPr>
      </w:pPr>
    </w:p>
    <w:p w14:paraId="49238AC5" w14:textId="56894809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8C554F">
        <w:rPr>
          <w:lang w:val="en-US"/>
        </w:rPr>
        <w:t xml:space="preserve"> Macro and micro-s</w:t>
      </w:r>
      <w:r w:rsidR="009B61E3">
        <w:rPr>
          <w:lang w:val="en-US"/>
        </w:rPr>
        <w:t xml:space="preserve">tructural abnormalities </w:t>
      </w:r>
      <w:r w:rsidR="008C554F">
        <w:rPr>
          <w:lang w:val="en-US"/>
        </w:rPr>
        <w:t xml:space="preserve">are </w:t>
      </w:r>
      <w:r w:rsidR="00B82447">
        <w:rPr>
          <w:lang w:val="en-US"/>
        </w:rPr>
        <w:t xml:space="preserve">common findings in </w:t>
      </w:r>
      <w:r w:rsidR="008C554F">
        <w:rPr>
          <w:lang w:val="en-US"/>
        </w:rPr>
        <w:t>epileps</w:t>
      </w:r>
      <w:r w:rsidR="00B82447">
        <w:rPr>
          <w:lang w:val="en-US"/>
        </w:rPr>
        <w:t>y</w:t>
      </w:r>
      <w:r w:rsidR="008C554F">
        <w:rPr>
          <w:lang w:val="en-US"/>
        </w:rPr>
        <w:t xml:space="preserve">. However, </w:t>
      </w:r>
      <w:r w:rsidR="009B61E3">
        <w:rPr>
          <w:lang w:val="en-US"/>
        </w:rPr>
        <w:t>the pathogenesis</w:t>
      </w:r>
      <w:r w:rsidR="008C554F">
        <w:rPr>
          <w:lang w:val="en-US"/>
        </w:rPr>
        <w:t xml:space="preserve"> and associated factors</w:t>
      </w:r>
      <w:r w:rsidR="009B61E3">
        <w:rPr>
          <w:lang w:val="en-US"/>
        </w:rPr>
        <w:t xml:space="preserve"> of </w:t>
      </w:r>
      <w:r w:rsidR="008C554F">
        <w:rPr>
          <w:lang w:val="en-US"/>
        </w:rPr>
        <w:t xml:space="preserve">these </w:t>
      </w:r>
      <w:r w:rsidR="009B61E3">
        <w:rPr>
          <w:lang w:val="en-US"/>
        </w:rPr>
        <w:t xml:space="preserve">changes </w:t>
      </w:r>
      <w:r w:rsidR="008C554F">
        <w:rPr>
          <w:lang w:val="en-US"/>
        </w:rPr>
        <w:t xml:space="preserve">are </w:t>
      </w:r>
      <w:r w:rsidR="009B61E3">
        <w:rPr>
          <w:lang w:val="en-US"/>
        </w:rPr>
        <w:t xml:space="preserve">not fully understood. Recent </w:t>
      </w:r>
      <w:r w:rsidR="0051294A">
        <w:rPr>
          <w:lang w:val="en-US"/>
        </w:rPr>
        <w:t xml:space="preserve">studies </w:t>
      </w:r>
      <w:r w:rsidR="009B61E3">
        <w:rPr>
          <w:lang w:val="en-US"/>
        </w:rPr>
        <w:t xml:space="preserve">found </w:t>
      </w:r>
      <w:r w:rsidR="0051294A">
        <w:rPr>
          <w:lang w:val="en-US"/>
        </w:rPr>
        <w:t xml:space="preserve">an </w:t>
      </w:r>
      <w:r w:rsidR="009B61E3">
        <w:rPr>
          <w:lang w:val="en-US"/>
        </w:rPr>
        <w:t xml:space="preserve">association of </w:t>
      </w:r>
      <w:r w:rsidR="008C554F">
        <w:rPr>
          <w:lang w:val="en-US"/>
        </w:rPr>
        <w:t xml:space="preserve">valproate acid (VPA) with </w:t>
      </w:r>
      <w:r w:rsidR="009B61E3">
        <w:rPr>
          <w:lang w:val="en-US"/>
        </w:rPr>
        <w:t>brain atrophy independent</w:t>
      </w:r>
      <w:r w:rsidR="008C554F">
        <w:rPr>
          <w:lang w:val="en-US"/>
        </w:rPr>
        <w:t xml:space="preserve"> of</w:t>
      </w:r>
      <w:r w:rsidR="009B61E3">
        <w:rPr>
          <w:lang w:val="en-US"/>
        </w:rPr>
        <w:t xml:space="preserve"> the seizure </w:t>
      </w:r>
      <w:r w:rsidR="008C554F">
        <w:rPr>
          <w:lang w:val="en-US"/>
        </w:rPr>
        <w:t>type</w:t>
      </w:r>
      <w:r w:rsidR="009B61E3">
        <w:rPr>
          <w:lang w:val="en-US"/>
        </w:rPr>
        <w:t xml:space="preserve">. </w:t>
      </w:r>
      <w:r w:rsidR="008C554F">
        <w:rPr>
          <w:lang w:val="en-US"/>
        </w:rPr>
        <w:t xml:space="preserve">VPA </w:t>
      </w:r>
      <w:r w:rsidR="009B61E3">
        <w:rPr>
          <w:lang w:val="en-US"/>
        </w:rPr>
        <w:t xml:space="preserve">is a </w:t>
      </w:r>
      <w:r w:rsidR="0051294A">
        <w:rPr>
          <w:lang w:val="en-US"/>
        </w:rPr>
        <w:t>commonly</w:t>
      </w:r>
      <w:r w:rsidR="009B61E3">
        <w:rPr>
          <w:lang w:val="en-US"/>
        </w:rPr>
        <w:t xml:space="preserve"> used </w:t>
      </w:r>
      <w:r w:rsidR="008C554F">
        <w:rPr>
          <w:lang w:val="en-US"/>
        </w:rPr>
        <w:t>anti-epileptic drug (AED)</w:t>
      </w:r>
      <w:r w:rsidR="0051294A">
        <w:rPr>
          <w:lang w:val="en-US"/>
        </w:rPr>
        <w:t xml:space="preserve"> </w:t>
      </w:r>
      <w:r w:rsidR="008C554F">
        <w:rPr>
          <w:lang w:val="en-US"/>
        </w:rPr>
        <w:t>for focal and generalized epilepsies</w:t>
      </w:r>
      <w:r w:rsidR="0051294A">
        <w:rPr>
          <w:lang w:val="en-US"/>
        </w:rPr>
        <w:t xml:space="preserve">. </w:t>
      </w:r>
      <w:r>
        <w:rPr>
          <w:lang w:val="en-US"/>
        </w:rPr>
        <w:t xml:space="preserve">This </w:t>
      </w:r>
      <w:r w:rsidR="00C57B9B">
        <w:rPr>
          <w:lang w:val="en-US"/>
        </w:rPr>
        <w:t xml:space="preserve">study </w:t>
      </w:r>
      <w:r w:rsidR="009B61E3">
        <w:rPr>
          <w:lang w:val="en-US"/>
        </w:rPr>
        <w:t xml:space="preserve">aims to analyze the involvement of </w:t>
      </w:r>
      <w:r w:rsidR="0051294A">
        <w:rPr>
          <w:lang w:val="en-US"/>
        </w:rPr>
        <w:t xml:space="preserve">VPA </w:t>
      </w:r>
      <w:r w:rsidR="009B61E3">
        <w:rPr>
          <w:lang w:val="en-US"/>
        </w:rPr>
        <w:t>in brain atrophy observed in epilepsy patients.</w:t>
      </w:r>
    </w:p>
    <w:p w14:paraId="738F9123" w14:textId="77777777" w:rsidR="0051294A" w:rsidRDefault="0051294A" w:rsidP="00263FB4">
      <w:pPr>
        <w:rPr>
          <w:lang w:val="en-US"/>
        </w:rPr>
      </w:pPr>
    </w:p>
    <w:p w14:paraId="65BFE94B" w14:textId="5B0944B5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8C554F">
        <w:rPr>
          <w:lang w:val="en-US"/>
        </w:rPr>
        <w:t>P</w:t>
      </w:r>
      <w:r w:rsidR="0051294A">
        <w:rPr>
          <w:lang w:val="en-US"/>
        </w:rPr>
        <w:t xml:space="preserve">atients followed in our </w:t>
      </w:r>
      <w:r w:rsidR="008C554F">
        <w:rPr>
          <w:lang w:val="en-US"/>
        </w:rPr>
        <w:t xml:space="preserve">epilepsy </w:t>
      </w:r>
      <w:r w:rsidR="0051294A">
        <w:rPr>
          <w:lang w:val="en-US"/>
        </w:rPr>
        <w:t xml:space="preserve">service had their medical charts analyzed for VPA use during their treatment. MRI images were post-processed with the </w:t>
      </w:r>
      <w:proofErr w:type="spellStart"/>
      <w:r w:rsidR="0051294A">
        <w:rPr>
          <w:lang w:val="en-US"/>
        </w:rPr>
        <w:t>FreeSurfer</w:t>
      </w:r>
      <w:proofErr w:type="spellEnd"/>
      <w:r w:rsidR="0051294A">
        <w:rPr>
          <w:lang w:val="en-US"/>
        </w:rPr>
        <w:t xml:space="preserve"> program to determine the cortical thickness, volume and surface of brain structures. A control group (n=50) </w:t>
      </w:r>
      <w:r w:rsidR="009B62F0">
        <w:rPr>
          <w:lang w:val="en-US"/>
        </w:rPr>
        <w:t>was included for comparison</w:t>
      </w:r>
      <w:r w:rsidR="0051294A">
        <w:rPr>
          <w:lang w:val="en-US"/>
        </w:rPr>
        <w:t xml:space="preserve">.  </w:t>
      </w:r>
      <w:r w:rsidR="009B62F0">
        <w:rPr>
          <w:lang w:val="en-US"/>
        </w:rPr>
        <w:t>P</w:t>
      </w:r>
      <w:r w:rsidR="0051294A">
        <w:rPr>
          <w:lang w:val="en-US"/>
        </w:rPr>
        <w:t xml:space="preserve">atients </w:t>
      </w:r>
      <w:r w:rsidR="009B62F0">
        <w:rPr>
          <w:lang w:val="en-US"/>
        </w:rPr>
        <w:t>were</w:t>
      </w:r>
      <w:r w:rsidR="0051294A">
        <w:rPr>
          <w:lang w:val="en-US"/>
        </w:rPr>
        <w:t xml:space="preserve"> divided according with VPA use in two groups: </w:t>
      </w:r>
      <w:r w:rsidR="009B62F0">
        <w:rPr>
          <w:lang w:val="en-US"/>
        </w:rPr>
        <w:t xml:space="preserve">a) </w:t>
      </w:r>
      <w:r w:rsidR="0051294A">
        <w:rPr>
          <w:lang w:val="en-US"/>
        </w:rPr>
        <w:t xml:space="preserve">never used </w:t>
      </w:r>
      <w:r w:rsidR="00A614A7">
        <w:rPr>
          <w:lang w:val="en-US"/>
        </w:rPr>
        <w:t>VPA, but used other AEDs</w:t>
      </w:r>
      <w:r w:rsidR="0051294A">
        <w:rPr>
          <w:lang w:val="en-US"/>
        </w:rPr>
        <w:t xml:space="preserve"> (VPA-</w:t>
      </w:r>
      <w:r w:rsidR="00A614A7">
        <w:rPr>
          <w:lang w:val="en-US"/>
        </w:rPr>
        <w:t xml:space="preserve">, n=21) </w:t>
      </w:r>
      <w:r w:rsidR="0051294A">
        <w:rPr>
          <w:lang w:val="en-US"/>
        </w:rPr>
        <w:t xml:space="preserve">and </w:t>
      </w:r>
      <w:r w:rsidR="009B62F0">
        <w:rPr>
          <w:lang w:val="en-US"/>
        </w:rPr>
        <w:t xml:space="preserve">b) </w:t>
      </w:r>
      <w:r w:rsidR="0051294A">
        <w:rPr>
          <w:lang w:val="en-US"/>
        </w:rPr>
        <w:t>were currently taking VPA when the MRI was taken (VPA+, n</w:t>
      </w:r>
      <w:r w:rsidR="00A614A7">
        <w:rPr>
          <w:lang w:val="en-US"/>
        </w:rPr>
        <w:t xml:space="preserve">=13). </w:t>
      </w:r>
      <w:r w:rsidR="009B62F0">
        <w:rPr>
          <w:lang w:val="en-US"/>
        </w:rPr>
        <w:t>P</w:t>
      </w:r>
      <w:r w:rsidR="00A614A7">
        <w:rPr>
          <w:lang w:val="en-US"/>
        </w:rPr>
        <w:t xml:space="preserve">atients with </w:t>
      </w:r>
      <w:r w:rsidR="009B62F0">
        <w:rPr>
          <w:lang w:val="en-US"/>
        </w:rPr>
        <w:t xml:space="preserve">major structural </w:t>
      </w:r>
      <w:r w:rsidR="00A614A7">
        <w:rPr>
          <w:lang w:val="en-US"/>
        </w:rPr>
        <w:t xml:space="preserve">abnormalities </w:t>
      </w:r>
      <w:bookmarkStart w:id="0" w:name="_GoBack"/>
      <w:bookmarkEnd w:id="0"/>
      <w:r w:rsidR="00A614A7">
        <w:rPr>
          <w:lang w:val="en-US"/>
        </w:rPr>
        <w:t xml:space="preserve">were excluded from the analyses. The Student </w:t>
      </w:r>
      <w:r w:rsidR="009B62F0">
        <w:rPr>
          <w:lang w:val="en-US"/>
        </w:rPr>
        <w:t>t-</w:t>
      </w:r>
      <w:r w:rsidR="00A614A7">
        <w:rPr>
          <w:lang w:val="en-US"/>
        </w:rPr>
        <w:t xml:space="preserve">test was used for statistical analysis. </w:t>
      </w:r>
    </w:p>
    <w:p w14:paraId="0E65CC93" w14:textId="77777777" w:rsidR="00263FB4" w:rsidRDefault="00263FB4" w:rsidP="00263FB4">
      <w:pPr>
        <w:rPr>
          <w:lang w:val="en-US"/>
        </w:rPr>
      </w:pPr>
    </w:p>
    <w:p w14:paraId="7265CD36" w14:textId="6EFD4E65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 w:rsidR="002654DE">
        <w:rPr>
          <w:lang w:val="en-US"/>
        </w:rPr>
        <w:t xml:space="preserve"> We found that patients currently taking VPA</w:t>
      </w:r>
      <w:r w:rsidR="00A614A7">
        <w:rPr>
          <w:lang w:val="en-US"/>
        </w:rPr>
        <w:t xml:space="preserve"> (VPA+) had increase brain surface </w:t>
      </w:r>
      <w:r w:rsidR="002654DE">
        <w:rPr>
          <w:lang w:val="en-US"/>
        </w:rPr>
        <w:t xml:space="preserve">in the temporal-parietal region </w:t>
      </w:r>
      <w:r w:rsidR="00A614A7">
        <w:rPr>
          <w:lang w:val="en-US"/>
        </w:rPr>
        <w:t>when compared to patients that had never taken the drug (VPA-) and to healthy controls. The group taking AEDs, but that had never used VPA</w:t>
      </w:r>
      <w:r w:rsidR="002654DE">
        <w:rPr>
          <w:lang w:val="en-US"/>
        </w:rPr>
        <w:t>,</w:t>
      </w:r>
      <w:r w:rsidR="00A614A7">
        <w:rPr>
          <w:lang w:val="en-US"/>
        </w:rPr>
        <w:t xml:space="preserve"> showed decrease in brain surface when compared to the VPA+ group</w:t>
      </w:r>
      <w:r w:rsidR="009B62F0">
        <w:rPr>
          <w:lang w:val="en-US"/>
        </w:rPr>
        <w:t xml:space="preserve"> (Table)</w:t>
      </w:r>
      <w:r w:rsidR="00A614A7">
        <w:rPr>
          <w:lang w:val="en-US"/>
        </w:rPr>
        <w:t>.</w:t>
      </w:r>
    </w:p>
    <w:p w14:paraId="467E7818" w14:textId="7868ADB6" w:rsidR="00A614A7" w:rsidRDefault="00A614A7" w:rsidP="00263FB4">
      <w:pPr>
        <w:rPr>
          <w:lang w:val="en-US"/>
        </w:rPr>
      </w:pPr>
    </w:p>
    <w:p w14:paraId="62DD20BE" w14:textId="297EDDBA" w:rsidR="009B62F0" w:rsidRDefault="009B62F0" w:rsidP="00263FB4">
      <w:pPr>
        <w:rPr>
          <w:lang w:val="en-US"/>
        </w:rPr>
      </w:pPr>
      <w:r>
        <w:rPr>
          <w:lang w:val="en-US"/>
        </w:rPr>
        <w:t>Table: Areas of significant changes between patients’ groups and controls</w:t>
      </w:r>
    </w:p>
    <w:tbl>
      <w:tblPr>
        <w:tblStyle w:val="Tabelacomgrade"/>
        <w:tblW w:w="9833" w:type="dxa"/>
        <w:tblLayout w:type="fixed"/>
        <w:tblLook w:val="0000" w:firstRow="0" w:lastRow="0" w:firstColumn="0" w:lastColumn="0" w:noHBand="0" w:noVBand="0"/>
      </w:tblPr>
      <w:tblGrid>
        <w:gridCol w:w="3408"/>
        <w:gridCol w:w="3043"/>
        <w:gridCol w:w="3382"/>
      </w:tblGrid>
      <w:tr w:rsidR="002654DE" w:rsidRPr="008C1757" w14:paraId="4523B894" w14:textId="77777777" w:rsidTr="002654DE">
        <w:trPr>
          <w:trHeight w:val="691"/>
        </w:trPr>
        <w:tc>
          <w:tcPr>
            <w:tcW w:w="3408" w:type="dxa"/>
          </w:tcPr>
          <w:p w14:paraId="7CD204B6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332C40">
              <w:t>Changes in VPA+ patients compared to VPA-  patients</w:t>
            </w:r>
            <w:r w:rsidRPr="00332C40">
              <w:rPr>
                <w:b/>
                <w:bCs/>
              </w:rPr>
              <w:t>*</w:t>
            </w:r>
          </w:p>
        </w:tc>
        <w:tc>
          <w:tcPr>
            <w:tcW w:w="3043" w:type="dxa"/>
          </w:tcPr>
          <w:p w14:paraId="200BABB6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332C40">
              <w:t>Changes in VPA+ patients compared to controls</w:t>
            </w:r>
            <w:r w:rsidRPr="00332C40">
              <w:rPr>
                <w:b/>
                <w:bCs/>
              </w:rPr>
              <w:t>*</w:t>
            </w:r>
          </w:p>
        </w:tc>
        <w:tc>
          <w:tcPr>
            <w:tcW w:w="3382" w:type="dxa"/>
          </w:tcPr>
          <w:p w14:paraId="7AC726AD" w14:textId="77777777" w:rsidR="003216EA" w:rsidRPr="00332C40" w:rsidRDefault="002654DE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Changes in</w:t>
            </w:r>
            <w:r w:rsidR="003216EA" w:rsidRPr="00332C40">
              <w:t xml:space="preserve"> VPA- patients compared to controls </w:t>
            </w:r>
            <w:r w:rsidR="003216EA" w:rsidRPr="00332C40">
              <w:rPr>
                <w:b/>
                <w:bCs/>
              </w:rPr>
              <w:t>*</w:t>
            </w:r>
          </w:p>
        </w:tc>
      </w:tr>
      <w:tr w:rsidR="002654DE" w:rsidRPr="00332C40" w14:paraId="312B9D3B" w14:textId="77777777" w:rsidTr="002654DE">
        <w:trPr>
          <w:trHeight w:val="855"/>
        </w:trPr>
        <w:tc>
          <w:tcPr>
            <w:tcW w:w="3408" w:type="dxa"/>
          </w:tcPr>
          <w:p w14:paraId="066CD7D1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332C40">
              <w:rPr>
                <w:rFonts w:ascii="Times" w:hAnsi="Times" w:cs="Times"/>
                <w:noProof/>
                <w:lang w:eastAsia="pt-BR"/>
              </w:rPr>
              <w:drawing>
                <wp:inline distT="0" distB="0" distL="0" distR="0" wp14:anchorId="100BB35C" wp14:editId="2BEC7C7B">
                  <wp:extent cx="10795" cy="10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01C6F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</w:rPr>
            </w:pPr>
            <w:r w:rsidRPr="00332C40">
              <w:rPr>
                <w:rFonts w:ascii="Wingdings" w:hAnsi="Wingdings" w:cs="Wingdings"/>
              </w:rPr>
              <w:t></w:t>
            </w:r>
            <w:r w:rsidRPr="00332C40">
              <w:rPr>
                <w:rFonts w:ascii="Wingdings" w:hAnsi="Wingdings" w:cs="Wingdings"/>
              </w:rPr>
              <w:t></w:t>
            </w:r>
            <w:r w:rsidRPr="00332C40">
              <w:t>LH Cuneus  (surface)</w:t>
            </w:r>
            <w:r>
              <w:t xml:space="preserve"> </w:t>
            </w:r>
          </w:p>
        </w:tc>
        <w:tc>
          <w:tcPr>
            <w:tcW w:w="3043" w:type="dxa"/>
          </w:tcPr>
          <w:p w14:paraId="516F87F1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332C40">
              <w:rPr>
                <w:rFonts w:ascii="Times" w:hAnsi="Times" w:cs="Times"/>
                <w:noProof/>
                <w:lang w:eastAsia="pt-BR"/>
              </w:rPr>
              <w:drawing>
                <wp:inline distT="0" distB="0" distL="0" distR="0" wp14:anchorId="2A704D08" wp14:editId="3147F749">
                  <wp:extent cx="10795" cy="107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F1C8A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332C40">
              <w:rPr>
                <w:rFonts w:ascii="Wingdings" w:hAnsi="Wingdings" w:cs="Wingdings"/>
              </w:rPr>
              <w:t></w:t>
            </w:r>
            <w:r w:rsidRPr="00332C40">
              <w:rPr>
                <w:rFonts w:ascii="Wingdings" w:hAnsi="Wingdings" w:cs="Wingdings"/>
              </w:rPr>
              <w:t></w:t>
            </w:r>
            <w:r w:rsidRPr="00332C40">
              <w:t xml:space="preserve">LH Cuneus (surface) </w:t>
            </w:r>
          </w:p>
        </w:tc>
        <w:tc>
          <w:tcPr>
            <w:tcW w:w="3382" w:type="dxa"/>
          </w:tcPr>
          <w:p w14:paraId="44B6BADE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332C40">
              <w:rPr>
                <w:rFonts w:ascii="Cambria" w:hAnsi="Cambria" w:cs="Cambria"/>
              </w:rPr>
              <w:t xml:space="preserve">= </w:t>
            </w:r>
            <w:r w:rsidRPr="00332C40">
              <w:t>LH Cuneus (surface)</w:t>
            </w:r>
          </w:p>
        </w:tc>
      </w:tr>
      <w:tr w:rsidR="002654DE" w:rsidRPr="00332C40" w14:paraId="37A979EB" w14:textId="77777777" w:rsidTr="002654DE">
        <w:trPr>
          <w:trHeight w:val="545"/>
        </w:trPr>
        <w:tc>
          <w:tcPr>
            <w:tcW w:w="3408" w:type="dxa"/>
          </w:tcPr>
          <w:p w14:paraId="713BBE51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332C40">
              <w:rPr>
                <w:rFonts w:ascii="Wingdings" w:hAnsi="Wingdings" w:cs="Wingdings"/>
              </w:rPr>
              <w:t></w:t>
            </w:r>
            <w:r w:rsidRPr="00332C40">
              <w:rPr>
                <w:rFonts w:ascii="Wingdings" w:hAnsi="Wingdings" w:cs="Wingdings"/>
              </w:rPr>
              <w:t></w:t>
            </w:r>
            <w:r w:rsidRPr="00332C40">
              <w:t>RH Parietal superior  (surface)</w:t>
            </w:r>
            <w:r>
              <w:t xml:space="preserve"> </w:t>
            </w:r>
          </w:p>
        </w:tc>
        <w:tc>
          <w:tcPr>
            <w:tcW w:w="3043" w:type="dxa"/>
          </w:tcPr>
          <w:p w14:paraId="1C011A1F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332C40">
              <w:rPr>
                <w:rFonts w:ascii="Wingdings" w:hAnsi="Wingdings" w:cs="Wingdings"/>
              </w:rPr>
              <w:t></w:t>
            </w:r>
            <w:r w:rsidRPr="00332C40">
              <w:rPr>
                <w:rFonts w:ascii="Wingdings" w:hAnsi="Wingdings" w:cs="Wingdings"/>
              </w:rPr>
              <w:t></w:t>
            </w:r>
            <w:r w:rsidRPr="00332C40">
              <w:t xml:space="preserve">RH Parietal superior  (surface) </w:t>
            </w:r>
          </w:p>
        </w:tc>
        <w:tc>
          <w:tcPr>
            <w:tcW w:w="3382" w:type="dxa"/>
          </w:tcPr>
          <w:p w14:paraId="7153D1EE" w14:textId="77777777" w:rsidR="003216EA" w:rsidRPr="00332C4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332C40">
              <w:rPr>
                <w:rFonts w:ascii="Cambria" w:hAnsi="Cambria" w:cs="Cambria"/>
              </w:rPr>
              <w:t xml:space="preserve">= </w:t>
            </w:r>
            <w:r w:rsidRPr="00332C40">
              <w:t>RH Parietal superior (surface)</w:t>
            </w:r>
          </w:p>
        </w:tc>
      </w:tr>
      <w:tr w:rsidR="002654DE" w:rsidRPr="00332C40" w14:paraId="473EE924" w14:textId="77777777" w:rsidTr="002654DE">
        <w:trPr>
          <w:trHeight w:val="658"/>
        </w:trPr>
        <w:tc>
          <w:tcPr>
            <w:tcW w:w="3408" w:type="dxa"/>
          </w:tcPr>
          <w:p w14:paraId="7BB6F9EB" w14:textId="06B570F5" w:rsidR="003216EA" w:rsidRPr="009723D9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lang w:val="pt-BR"/>
              </w:rPr>
            </w:pPr>
            <w:r w:rsidRPr="00332C40">
              <w:rPr>
                <w:rFonts w:ascii="Wingdings" w:hAnsi="Wingdings" w:cs="Wingdings"/>
              </w:rPr>
              <w:t></w:t>
            </w:r>
            <w:r w:rsidRPr="00332C40">
              <w:rPr>
                <w:rFonts w:ascii="Wingdings" w:hAnsi="Wingdings" w:cs="Wingdings"/>
              </w:rPr>
              <w:t></w:t>
            </w:r>
            <w:r w:rsidRPr="008C1757">
              <w:rPr>
                <w:lang w:val="pt-BR"/>
                <w:rPrChange w:id="1" w:author="Lilian" w:date="2017-03-31T16:21:00Z">
                  <w:rPr/>
                </w:rPrChange>
              </w:rPr>
              <w:t xml:space="preserve">RH Entorrinal (surface </w:t>
            </w:r>
            <w:r w:rsidR="00AB7DCF" w:rsidRPr="008C1757">
              <w:rPr>
                <w:lang w:val="pt-BR"/>
                <w:rPrChange w:id="2" w:author="Lilian" w:date="2017-03-31T16:21:00Z">
                  <w:rPr/>
                </w:rPrChange>
              </w:rPr>
              <w:t xml:space="preserve">volume </w:t>
            </w:r>
            <w:r w:rsidRPr="008C1757">
              <w:rPr>
                <w:lang w:val="pt-BR"/>
                <w:rPrChange w:id="3" w:author="Lilian" w:date="2017-03-31T16:21:00Z">
                  <w:rPr/>
                </w:rPrChange>
              </w:rPr>
              <w:t xml:space="preserve">volume) </w:t>
            </w:r>
          </w:p>
        </w:tc>
        <w:tc>
          <w:tcPr>
            <w:tcW w:w="3043" w:type="dxa"/>
          </w:tcPr>
          <w:p w14:paraId="359EAC80" w14:textId="17479123" w:rsidR="003216EA" w:rsidRPr="009B62F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9B62F0">
              <w:t xml:space="preserve">= RH Entorrinal (surface </w:t>
            </w:r>
            <w:r w:rsidR="00AB7DCF">
              <w:t>and</w:t>
            </w:r>
            <w:r w:rsidR="00AB7DCF" w:rsidRPr="009B62F0">
              <w:t xml:space="preserve"> </w:t>
            </w:r>
            <w:r w:rsidRPr="009B62F0">
              <w:t>volume)</w:t>
            </w:r>
          </w:p>
        </w:tc>
        <w:tc>
          <w:tcPr>
            <w:tcW w:w="3382" w:type="dxa"/>
          </w:tcPr>
          <w:p w14:paraId="234C755B" w14:textId="2F97B479" w:rsidR="003216EA" w:rsidRPr="009B62F0" w:rsidRDefault="003216EA" w:rsidP="003216E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332C40">
              <w:rPr>
                <w:rFonts w:ascii="Wingdings" w:hAnsi="Wingdings" w:cs="Wingdings"/>
              </w:rPr>
              <w:t></w:t>
            </w:r>
            <w:r w:rsidRPr="00332C40">
              <w:rPr>
                <w:rFonts w:ascii="Wingdings" w:hAnsi="Wingdings" w:cs="Wingdings"/>
              </w:rPr>
              <w:t></w:t>
            </w:r>
            <w:r w:rsidRPr="009B62F0">
              <w:t xml:space="preserve">RH Entorrinal (surface </w:t>
            </w:r>
            <w:r w:rsidR="00AB7DCF">
              <w:t>and</w:t>
            </w:r>
            <w:r w:rsidR="00AB7DCF" w:rsidRPr="009B62F0">
              <w:t xml:space="preserve"> </w:t>
            </w:r>
            <w:r w:rsidRPr="009B62F0">
              <w:t xml:space="preserve">volume) </w:t>
            </w:r>
          </w:p>
        </w:tc>
      </w:tr>
    </w:tbl>
    <w:p w14:paraId="5382F60D" w14:textId="77777777" w:rsidR="00A614A7" w:rsidRDefault="002654DE" w:rsidP="00263FB4">
      <w:pPr>
        <w:rPr>
          <w:lang w:val="en-US"/>
        </w:rPr>
      </w:pPr>
      <w:r>
        <w:rPr>
          <w:lang w:val="en-US"/>
        </w:rPr>
        <w:t>*T-Test with two samples, p&lt;0,05. LH: left hemisphere; RH: right hemisphere.</w:t>
      </w:r>
    </w:p>
    <w:p w14:paraId="622620BF" w14:textId="77777777" w:rsidR="00263FB4" w:rsidRDefault="00263FB4" w:rsidP="00263FB4">
      <w:pPr>
        <w:rPr>
          <w:lang w:val="en-US"/>
        </w:rPr>
      </w:pPr>
    </w:p>
    <w:p w14:paraId="6BC318EC" w14:textId="4269F154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The re</w:t>
      </w:r>
      <w:r w:rsidR="002654DE">
        <w:rPr>
          <w:lang w:val="en-US"/>
        </w:rPr>
        <w:t>sults show increase</w:t>
      </w:r>
      <w:r w:rsidR="009F4331">
        <w:rPr>
          <w:lang w:val="en-US"/>
        </w:rPr>
        <w:t>d</w:t>
      </w:r>
      <w:r w:rsidR="002654DE">
        <w:rPr>
          <w:lang w:val="en-US"/>
        </w:rPr>
        <w:t xml:space="preserve"> brain surface </w:t>
      </w:r>
      <w:r w:rsidR="009F4331">
        <w:rPr>
          <w:lang w:val="en-US"/>
        </w:rPr>
        <w:t xml:space="preserve">areas </w:t>
      </w:r>
      <w:r w:rsidR="002654DE">
        <w:rPr>
          <w:lang w:val="en-US"/>
        </w:rPr>
        <w:t xml:space="preserve">in patients currently taking VPA when compared to healthy controls and patients that </w:t>
      </w:r>
      <w:r w:rsidR="009B62F0">
        <w:rPr>
          <w:lang w:val="en-US"/>
        </w:rPr>
        <w:t xml:space="preserve">never </w:t>
      </w:r>
      <w:r w:rsidR="002654DE">
        <w:rPr>
          <w:lang w:val="en-US"/>
        </w:rPr>
        <w:t xml:space="preserve">used AED. </w:t>
      </w:r>
      <w:r w:rsidR="009F4331" w:rsidRPr="009F4331">
        <w:rPr>
          <w:lang w:val="en-US"/>
        </w:rPr>
        <w:t xml:space="preserve">Cortical surface areas are usually increased in regions with reduced cortical thickness because of the consequent increase in </w:t>
      </w:r>
      <w:proofErr w:type="spellStart"/>
      <w:r w:rsidR="009F4331" w:rsidRPr="009F4331">
        <w:rPr>
          <w:lang w:val="en-US"/>
        </w:rPr>
        <w:t>sulcation</w:t>
      </w:r>
      <w:proofErr w:type="spellEnd"/>
      <w:r w:rsidR="009F4331" w:rsidRPr="009F4331">
        <w:rPr>
          <w:lang w:val="en-US"/>
        </w:rPr>
        <w:t xml:space="preserve"> of the cortical mantle.</w:t>
      </w:r>
      <w:r w:rsidR="009F4331">
        <w:rPr>
          <w:lang w:val="en-US"/>
        </w:rPr>
        <w:t xml:space="preserve"> </w:t>
      </w:r>
      <w:r w:rsidR="003A19FE">
        <w:rPr>
          <w:lang w:val="en-US"/>
        </w:rPr>
        <w:t>The temporal-parietal region</w:t>
      </w:r>
      <w:r w:rsidR="009F4331">
        <w:rPr>
          <w:lang w:val="en-US"/>
        </w:rPr>
        <w:t>s</w:t>
      </w:r>
      <w:r w:rsidR="003A19FE">
        <w:rPr>
          <w:lang w:val="en-US"/>
        </w:rPr>
        <w:t xml:space="preserve"> affected </w:t>
      </w:r>
      <w:r w:rsidR="009B62F0">
        <w:rPr>
          <w:lang w:val="en-US"/>
        </w:rPr>
        <w:t xml:space="preserve">may be </w:t>
      </w:r>
      <w:r w:rsidR="003A19FE">
        <w:rPr>
          <w:lang w:val="en-US"/>
        </w:rPr>
        <w:t>relate</w:t>
      </w:r>
      <w:r w:rsidR="009B62F0">
        <w:rPr>
          <w:lang w:val="en-US"/>
        </w:rPr>
        <w:t>d</w:t>
      </w:r>
      <w:r w:rsidR="003A19FE">
        <w:rPr>
          <w:lang w:val="en-US"/>
        </w:rPr>
        <w:t xml:space="preserve"> to the effects </w:t>
      </w:r>
      <w:r w:rsidR="009B62F0">
        <w:rPr>
          <w:lang w:val="en-US"/>
        </w:rPr>
        <w:t xml:space="preserve">of VPA </w:t>
      </w:r>
      <w:r w:rsidR="003A19FE">
        <w:rPr>
          <w:lang w:val="en-US"/>
        </w:rPr>
        <w:t xml:space="preserve">in cognition and behavior. </w:t>
      </w:r>
    </w:p>
    <w:p w14:paraId="36A01843" w14:textId="77777777" w:rsidR="00263FB4" w:rsidRDefault="00263FB4" w:rsidP="00263FB4">
      <w:pPr>
        <w:rPr>
          <w:lang w:val="en-US"/>
        </w:rPr>
      </w:pPr>
    </w:p>
    <w:p w14:paraId="36CF8600" w14:textId="11F5594E" w:rsidR="00263FB4" w:rsidRPr="000557A7" w:rsidRDefault="00263FB4" w:rsidP="00263FB4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Pr="00263FB4">
        <w:rPr>
          <w:lang w:val="en-US"/>
        </w:rPr>
        <w:t xml:space="preserve">The </w:t>
      </w:r>
      <w:r>
        <w:rPr>
          <w:lang w:val="en-US"/>
        </w:rPr>
        <w:t xml:space="preserve">present </w:t>
      </w:r>
      <w:r w:rsidRPr="00263FB4">
        <w:rPr>
          <w:lang w:val="en-US"/>
        </w:rPr>
        <w:t xml:space="preserve">work </w:t>
      </w:r>
      <w:r w:rsidR="003A19FE">
        <w:rPr>
          <w:lang w:val="en-US"/>
        </w:rPr>
        <w:t xml:space="preserve">showed a possible link between VPA use and </w:t>
      </w:r>
      <w:r w:rsidR="009F4331">
        <w:rPr>
          <w:lang w:val="en-US"/>
        </w:rPr>
        <w:t xml:space="preserve">areas of </w:t>
      </w:r>
      <w:r w:rsidR="003A19FE">
        <w:rPr>
          <w:lang w:val="en-US"/>
        </w:rPr>
        <w:t xml:space="preserve">increased </w:t>
      </w:r>
      <w:r w:rsidR="009F4331">
        <w:rPr>
          <w:lang w:val="en-US"/>
        </w:rPr>
        <w:t xml:space="preserve">cortical </w:t>
      </w:r>
      <w:r w:rsidR="003A19FE">
        <w:rPr>
          <w:lang w:val="en-US"/>
        </w:rPr>
        <w:t xml:space="preserve">surface. More studies are </w:t>
      </w:r>
      <w:r w:rsidR="009F4331">
        <w:rPr>
          <w:lang w:val="en-US"/>
        </w:rPr>
        <w:t>necessary</w:t>
      </w:r>
      <w:r w:rsidR="003A19FE">
        <w:rPr>
          <w:lang w:val="en-US"/>
        </w:rPr>
        <w:t xml:space="preserve"> to better understand the relation between this AED and the changes in brain structure.</w:t>
      </w:r>
      <w:r w:rsidR="003A19FE" w:rsidRPr="000557A7">
        <w:rPr>
          <w:lang w:val="en-US"/>
        </w:rPr>
        <w:t xml:space="preserve"> </w:t>
      </w:r>
    </w:p>
    <w:p w14:paraId="525488AA" w14:textId="77777777" w:rsidR="00263FB4" w:rsidRPr="00102007" w:rsidRDefault="00263FB4" w:rsidP="00263FB4">
      <w:pPr>
        <w:rPr>
          <w:lang w:val="en-US"/>
        </w:rPr>
      </w:pPr>
    </w:p>
    <w:sectPr w:rsidR="00263FB4" w:rsidRPr="00102007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121AF" w14:textId="77777777" w:rsidR="00F85CF3" w:rsidRDefault="00F85CF3" w:rsidP="00743343">
      <w:r>
        <w:separator/>
      </w:r>
    </w:p>
  </w:endnote>
  <w:endnote w:type="continuationSeparator" w:id="0">
    <w:p w14:paraId="705C3552" w14:textId="77777777" w:rsidR="00F85CF3" w:rsidRDefault="00F85CF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5AD0" w14:textId="77777777" w:rsidR="00F85CF3" w:rsidRDefault="00F85CF3" w:rsidP="00743343">
      <w:r>
        <w:separator/>
      </w:r>
    </w:p>
  </w:footnote>
  <w:footnote w:type="continuationSeparator" w:id="0">
    <w:p w14:paraId="0507D4ED" w14:textId="77777777" w:rsidR="00F85CF3" w:rsidRDefault="00F85CF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6356" w14:textId="77777777" w:rsidR="009723D9" w:rsidRPr="000557A7" w:rsidRDefault="009723D9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2E22A" wp14:editId="4E6B1E34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E763A" w14:textId="77777777" w:rsidR="009723D9" w:rsidRDefault="009723D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361A4DDC" w14:textId="77777777" w:rsidR="009723D9" w:rsidRDefault="009723D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2A29D301" w14:textId="77777777" w:rsidR="009723D9" w:rsidRPr="000557A7" w:rsidRDefault="009723D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0BC2E2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3sOAIAADk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" stroked="f">
              <v:textbox>
                <w:txbxContent>
                  <w:p w14:paraId="2D4E763A" w14:textId="77777777" w:rsidR="002654DE" w:rsidRDefault="002654DE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361A4DDC" w14:textId="77777777" w:rsidR="002654DE" w:rsidRDefault="002654DE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2A29D301" w14:textId="77777777" w:rsidR="002654DE" w:rsidRPr="000557A7" w:rsidRDefault="002654DE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728C86" wp14:editId="0B85F68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Cendes [2]">
    <w15:presenceInfo w15:providerId="Windows Live" w15:userId="6d71b402dc9caf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2C87"/>
    <w:rsid w:val="000557A7"/>
    <w:rsid w:val="00071DAD"/>
    <w:rsid w:val="000D4088"/>
    <w:rsid w:val="00102007"/>
    <w:rsid w:val="00193B5B"/>
    <w:rsid w:val="00262DE0"/>
    <w:rsid w:val="00263FB4"/>
    <w:rsid w:val="00264FBA"/>
    <w:rsid w:val="002654DE"/>
    <w:rsid w:val="002C3BE6"/>
    <w:rsid w:val="002E5535"/>
    <w:rsid w:val="002F1EA5"/>
    <w:rsid w:val="003216EA"/>
    <w:rsid w:val="003513A8"/>
    <w:rsid w:val="00391D25"/>
    <w:rsid w:val="003A19FE"/>
    <w:rsid w:val="003B0DB9"/>
    <w:rsid w:val="004061C0"/>
    <w:rsid w:val="00463BB7"/>
    <w:rsid w:val="004647A5"/>
    <w:rsid w:val="0049470E"/>
    <w:rsid w:val="00495481"/>
    <w:rsid w:val="004D3FC7"/>
    <w:rsid w:val="0051294A"/>
    <w:rsid w:val="005E1B59"/>
    <w:rsid w:val="00661827"/>
    <w:rsid w:val="00743343"/>
    <w:rsid w:val="007B35CF"/>
    <w:rsid w:val="007C0DA6"/>
    <w:rsid w:val="007F425B"/>
    <w:rsid w:val="00822ECE"/>
    <w:rsid w:val="00832B02"/>
    <w:rsid w:val="008C1757"/>
    <w:rsid w:val="008C554F"/>
    <w:rsid w:val="008D276E"/>
    <w:rsid w:val="009723D9"/>
    <w:rsid w:val="009B61E3"/>
    <w:rsid w:val="009B62F0"/>
    <w:rsid w:val="009D44D4"/>
    <w:rsid w:val="009F4331"/>
    <w:rsid w:val="00A25F3B"/>
    <w:rsid w:val="00A614A7"/>
    <w:rsid w:val="00AB7DCF"/>
    <w:rsid w:val="00AD5A4B"/>
    <w:rsid w:val="00B04BD1"/>
    <w:rsid w:val="00B52F14"/>
    <w:rsid w:val="00B64A0D"/>
    <w:rsid w:val="00B82447"/>
    <w:rsid w:val="00B85F09"/>
    <w:rsid w:val="00BA4677"/>
    <w:rsid w:val="00C171DE"/>
    <w:rsid w:val="00C57B9B"/>
    <w:rsid w:val="00C85417"/>
    <w:rsid w:val="00E24564"/>
    <w:rsid w:val="00E50AB8"/>
    <w:rsid w:val="00EA6C72"/>
    <w:rsid w:val="00F52674"/>
    <w:rsid w:val="00F85CF3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3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16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55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5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54F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5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54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16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55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5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54F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5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54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Lilian</cp:lastModifiedBy>
  <cp:revision>2</cp:revision>
  <dcterms:created xsi:type="dcterms:W3CDTF">2017-03-31T19:22:00Z</dcterms:created>
  <dcterms:modified xsi:type="dcterms:W3CDTF">2017-03-31T19:22:00Z</dcterms:modified>
</cp:coreProperties>
</file>