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64" w:rsidRDefault="00DD1EDA" w:rsidP="002F1EA5">
      <w:pPr>
        <w:jc w:val="center"/>
        <w:rPr>
          <w:b/>
          <w:sz w:val="28"/>
          <w:lang w:val="en-US"/>
        </w:rPr>
      </w:pPr>
      <w:bookmarkStart w:id="0" w:name="_GoBack"/>
      <w:bookmarkEnd w:id="0"/>
      <w:r w:rsidRPr="00DD1EDA">
        <w:rPr>
          <w:b/>
          <w:sz w:val="28"/>
          <w:lang w:val="en-US"/>
        </w:rPr>
        <w:t>Electrophysiological characterization of the mesolimbic circuit in wild mice</w:t>
      </w:r>
    </w:p>
    <w:p w:rsidR="00DD1EDA" w:rsidRPr="00E24564" w:rsidRDefault="00DD1EDA" w:rsidP="002F1EA5">
      <w:pPr>
        <w:jc w:val="center"/>
        <w:rPr>
          <w:lang w:val="en-US"/>
        </w:rPr>
      </w:pPr>
    </w:p>
    <w:p w:rsidR="002F1EA5" w:rsidRPr="00DD1EDA" w:rsidRDefault="00DD1EDA" w:rsidP="002F1EA5">
      <w:pPr>
        <w:jc w:val="center"/>
      </w:pPr>
      <w:r w:rsidRPr="00DD1EDA">
        <w:t>L. Andreoli</w:t>
      </w:r>
      <w:r w:rsidR="002F1EA5" w:rsidRPr="00DD1EDA">
        <w:rPr>
          <w:vertAlign w:val="superscript"/>
        </w:rPr>
        <w:t>1</w:t>
      </w:r>
      <w:r w:rsidR="002F1EA5" w:rsidRPr="00DD1EDA">
        <w:t xml:space="preserve">, </w:t>
      </w:r>
      <w:r w:rsidRPr="00DD1EDA">
        <w:t>J. W. R. de Freitas</w:t>
      </w:r>
      <w:r w:rsidRPr="00DD1EDA">
        <w:rPr>
          <w:vertAlign w:val="superscript"/>
        </w:rPr>
        <w:t>1</w:t>
      </w:r>
      <w:r w:rsidR="002F1EA5" w:rsidRPr="00DD1EDA">
        <w:t xml:space="preserve">, </w:t>
      </w:r>
      <w:r>
        <w:t>E. Morya</w:t>
      </w:r>
      <w:r w:rsidRPr="00DD1EDA">
        <w:rPr>
          <w:vertAlign w:val="superscript"/>
        </w:rPr>
        <w:t>1</w:t>
      </w:r>
      <w:r w:rsidRPr="00DD1EDA">
        <w:t>,</w:t>
      </w:r>
      <w:r>
        <w:t xml:space="preserve"> R. C. Moioli</w:t>
      </w:r>
      <w:r w:rsidRPr="00DD1EDA">
        <w:rPr>
          <w:vertAlign w:val="superscript"/>
        </w:rPr>
        <w:t>1</w:t>
      </w:r>
      <w:r>
        <w:t>, M. F. de Araújo</w:t>
      </w:r>
      <w:r w:rsidRPr="00DD1EDA">
        <w:rPr>
          <w:vertAlign w:val="superscript"/>
        </w:rPr>
        <w:t>1</w:t>
      </w:r>
    </w:p>
    <w:p w:rsidR="002F1EA5" w:rsidRPr="00DD1EDA" w:rsidRDefault="002F1EA5" w:rsidP="002F1EA5">
      <w:pPr>
        <w:jc w:val="center"/>
        <w:rPr>
          <w:sz w:val="20"/>
          <w:lang w:val="en-US"/>
        </w:rPr>
      </w:pPr>
      <w:r w:rsidRPr="002F1EA5">
        <w:rPr>
          <w:sz w:val="20"/>
          <w:vertAlign w:val="superscript"/>
          <w:lang w:val="en-US"/>
        </w:rPr>
        <w:t>1</w:t>
      </w:r>
      <w:r w:rsidR="00DD1EDA" w:rsidRPr="00DD1EDA">
        <w:rPr>
          <w:sz w:val="20"/>
          <w:lang w:val="en-US"/>
        </w:rPr>
        <w:t xml:space="preserve">Neuroengineering Postgraduate Program, Edmond and Lily </w:t>
      </w:r>
      <w:proofErr w:type="spellStart"/>
      <w:r w:rsidR="00DD1EDA" w:rsidRPr="00DD1EDA">
        <w:rPr>
          <w:sz w:val="20"/>
          <w:lang w:val="en-US"/>
        </w:rPr>
        <w:t>Safra</w:t>
      </w:r>
      <w:proofErr w:type="spellEnd"/>
      <w:r w:rsidR="00DD1EDA" w:rsidRPr="00DD1EDA">
        <w:rPr>
          <w:sz w:val="20"/>
          <w:lang w:val="en-US"/>
        </w:rPr>
        <w:t xml:space="preserve"> International Neuroscience Institute, </w:t>
      </w:r>
      <w:proofErr w:type="spellStart"/>
      <w:r w:rsidR="00DD1EDA" w:rsidRPr="00DD1EDA">
        <w:rPr>
          <w:sz w:val="20"/>
          <w:lang w:val="en-US"/>
        </w:rPr>
        <w:t>Macaiba</w:t>
      </w:r>
      <w:proofErr w:type="spellEnd"/>
      <w:r w:rsidR="00DD1EDA" w:rsidRPr="00DD1EDA">
        <w:rPr>
          <w:sz w:val="20"/>
          <w:lang w:val="en-US"/>
        </w:rPr>
        <w:t xml:space="preserve"> (RN), Brazil</w:t>
      </w:r>
    </w:p>
    <w:p w:rsidR="00263FB4" w:rsidRDefault="00263FB4" w:rsidP="002F1EA5">
      <w:pPr>
        <w:jc w:val="center"/>
        <w:rPr>
          <w:lang w:val="en-US"/>
        </w:rPr>
      </w:pPr>
    </w:p>
    <w:p w:rsidR="00263FB4" w:rsidRPr="003D569C" w:rsidRDefault="00263FB4" w:rsidP="00DD1EDA">
      <w:pPr>
        <w:rPr>
          <w:lang w:val="en-US"/>
        </w:rPr>
      </w:pPr>
      <w:r w:rsidRPr="00263FB4">
        <w:rPr>
          <w:b/>
          <w:lang w:val="en-US"/>
        </w:rPr>
        <w:t>Introduction:</w:t>
      </w:r>
      <w:r>
        <w:rPr>
          <w:lang w:val="en-US"/>
        </w:rPr>
        <w:t xml:space="preserve"> </w:t>
      </w:r>
      <w:r w:rsidR="003D569C" w:rsidRPr="003D569C">
        <w:rPr>
          <w:lang w:val="en-US"/>
        </w:rPr>
        <w:t xml:space="preserve">Currently about 450 million people are affected by mental disorders. The underlying neurophysiology of these disorders </w:t>
      </w:r>
      <w:proofErr w:type="gramStart"/>
      <w:r w:rsidR="003D569C" w:rsidRPr="003D569C">
        <w:rPr>
          <w:lang w:val="en-US"/>
        </w:rPr>
        <w:t>is not fully understood</w:t>
      </w:r>
      <w:proofErr w:type="gramEnd"/>
      <w:r w:rsidR="003D569C" w:rsidRPr="003D569C">
        <w:rPr>
          <w:lang w:val="en-US"/>
        </w:rPr>
        <w:t>, but many studies suggest that dopaminergic pathways are related to the pathophysiology of these diseases. Mesolimbic pathway dysfunction changes anxiety and hyperactivity levels, which are symptoms of many psychiatric disorders. This study aimed at characterizing the electrophysiological activity of the mesolimbic circuit of wild mice in an experimental paradigm designed to assess exploratory activity and anxiety levels.</w:t>
      </w:r>
    </w:p>
    <w:p w:rsidR="00263FB4" w:rsidRPr="003579FB" w:rsidRDefault="00263FB4" w:rsidP="00263FB4">
      <w:pPr>
        <w:rPr>
          <w:lang w:val="en-US"/>
        </w:rPr>
      </w:pPr>
    </w:p>
    <w:p w:rsidR="00263FB4" w:rsidRPr="00D00EC1" w:rsidRDefault="00263FB4" w:rsidP="00DD1EDA">
      <w:pPr>
        <w:rPr>
          <w:lang w:val="en-US"/>
        </w:rPr>
      </w:pPr>
      <w:r w:rsidRPr="00263FB4">
        <w:rPr>
          <w:b/>
          <w:lang w:val="en-US"/>
        </w:rPr>
        <w:t>Materials and Methods:</w:t>
      </w:r>
      <w:r>
        <w:rPr>
          <w:lang w:val="en-US"/>
        </w:rPr>
        <w:t xml:space="preserve"> </w:t>
      </w:r>
      <w:proofErr w:type="gramStart"/>
      <w:r w:rsidR="00D00EC1" w:rsidRPr="00D00EC1">
        <w:rPr>
          <w:lang w:val="en-US"/>
        </w:rPr>
        <w:t>All procedures were performed according to approved protocols by AASDAP Ethics Committee</w:t>
      </w:r>
      <w:proofErr w:type="gramEnd"/>
      <w:r w:rsidR="00D00EC1" w:rsidRPr="00D00EC1">
        <w:rPr>
          <w:lang w:val="en-US"/>
        </w:rPr>
        <w:t xml:space="preserve"> under no. 02/2013. A 32-channel microelectrode array (tungsten 30µm coated wire) recorded local field potentials (LFP) of eight wild mice freely behaving in an elevated plus-maze task testing anxiety. The microelectrode array recorded simultaneously four areas of the mesolimbic pathway in both hemispheres with four electrodes in each area: ventral tegmental area (VTA), nucleus </w:t>
      </w:r>
      <w:proofErr w:type="spellStart"/>
      <w:r w:rsidR="00D00EC1" w:rsidRPr="00D00EC1">
        <w:rPr>
          <w:lang w:val="en-US"/>
        </w:rPr>
        <w:t>accumbens</w:t>
      </w:r>
      <w:proofErr w:type="spellEnd"/>
      <w:r w:rsidR="00D00EC1" w:rsidRPr="00D00EC1">
        <w:rPr>
          <w:lang w:val="en-US"/>
        </w:rPr>
        <w:t xml:space="preserve"> (</w:t>
      </w:r>
      <w:proofErr w:type="spellStart"/>
      <w:r w:rsidR="00D00EC1" w:rsidRPr="00D00EC1">
        <w:rPr>
          <w:lang w:val="en-US"/>
        </w:rPr>
        <w:t>Nac</w:t>
      </w:r>
      <w:proofErr w:type="spellEnd"/>
      <w:r w:rsidR="00D00EC1" w:rsidRPr="00D00EC1">
        <w:rPr>
          <w:lang w:val="en-US"/>
        </w:rPr>
        <w:t xml:space="preserve">), basolateral amygdala (BLA) and </w:t>
      </w:r>
      <w:proofErr w:type="spellStart"/>
      <w:r w:rsidR="00D00EC1" w:rsidRPr="00D00EC1">
        <w:rPr>
          <w:lang w:val="en-US"/>
        </w:rPr>
        <w:t>prelimbic</w:t>
      </w:r>
      <w:proofErr w:type="spellEnd"/>
      <w:r w:rsidR="00D00EC1" w:rsidRPr="00D00EC1">
        <w:rPr>
          <w:lang w:val="en-US"/>
        </w:rPr>
        <w:t xml:space="preserve"> cortex (</w:t>
      </w:r>
      <w:proofErr w:type="spellStart"/>
      <w:r w:rsidR="00D00EC1" w:rsidRPr="00D00EC1">
        <w:rPr>
          <w:lang w:val="en-US"/>
        </w:rPr>
        <w:t>PrL</w:t>
      </w:r>
      <w:proofErr w:type="spellEnd"/>
      <w:r w:rsidR="00D00EC1" w:rsidRPr="00D00EC1">
        <w:rPr>
          <w:lang w:val="en-US"/>
        </w:rPr>
        <w:t xml:space="preserve">). LFPs were acquired with the MAP system (2 kHz, </w:t>
      </w:r>
      <w:proofErr w:type="spellStart"/>
      <w:r w:rsidR="00D00EC1" w:rsidRPr="00D00EC1">
        <w:rPr>
          <w:lang w:val="en-US"/>
        </w:rPr>
        <w:t>Plexon</w:t>
      </w:r>
      <w:proofErr w:type="spellEnd"/>
      <w:r w:rsidR="00D00EC1" w:rsidRPr="00D00EC1">
        <w:rPr>
          <w:lang w:val="en-US"/>
        </w:rPr>
        <w:t xml:space="preserve"> </w:t>
      </w:r>
      <w:proofErr w:type="spellStart"/>
      <w:r w:rsidR="00D00EC1" w:rsidRPr="00D00EC1">
        <w:rPr>
          <w:lang w:val="en-US"/>
        </w:rPr>
        <w:t>Inc</w:t>
      </w:r>
      <w:proofErr w:type="spellEnd"/>
      <w:r w:rsidR="00D00EC1" w:rsidRPr="00D00EC1">
        <w:rPr>
          <w:lang w:val="en-US"/>
        </w:rPr>
        <w:t xml:space="preserve">, </w:t>
      </w:r>
      <w:proofErr w:type="gramStart"/>
      <w:r w:rsidR="00D00EC1" w:rsidRPr="00D00EC1">
        <w:rPr>
          <w:lang w:val="en-US"/>
        </w:rPr>
        <w:t>USA</w:t>
      </w:r>
      <w:proofErr w:type="gramEnd"/>
      <w:r w:rsidR="00D00EC1" w:rsidRPr="00D00EC1">
        <w:rPr>
          <w:lang w:val="en-US"/>
        </w:rPr>
        <w:t xml:space="preserve">), videos were recorded with the Cineplex software (80 Hz, </w:t>
      </w:r>
      <w:proofErr w:type="spellStart"/>
      <w:r w:rsidR="00D00EC1" w:rsidRPr="00D00EC1">
        <w:rPr>
          <w:lang w:val="en-US"/>
        </w:rPr>
        <w:t>Plexon</w:t>
      </w:r>
      <w:proofErr w:type="spellEnd"/>
      <w:r w:rsidR="00D00EC1" w:rsidRPr="00D00EC1">
        <w:rPr>
          <w:lang w:val="en-US"/>
        </w:rPr>
        <w:t xml:space="preserve"> </w:t>
      </w:r>
      <w:proofErr w:type="spellStart"/>
      <w:r w:rsidR="00D00EC1" w:rsidRPr="00D00EC1">
        <w:rPr>
          <w:lang w:val="en-US"/>
        </w:rPr>
        <w:t>Inc</w:t>
      </w:r>
      <w:proofErr w:type="spellEnd"/>
      <w:r w:rsidR="00D00EC1" w:rsidRPr="00D00EC1">
        <w:rPr>
          <w:lang w:val="en-US"/>
        </w:rPr>
        <w:t xml:space="preserve">, USA) and data were analyzed with the </w:t>
      </w:r>
      <w:proofErr w:type="spellStart"/>
      <w:r w:rsidR="00D00EC1" w:rsidRPr="00D00EC1">
        <w:rPr>
          <w:lang w:val="en-US"/>
        </w:rPr>
        <w:t>Chronux</w:t>
      </w:r>
      <w:proofErr w:type="spellEnd"/>
      <w:r w:rsidR="00D00EC1" w:rsidRPr="00D00EC1">
        <w:rPr>
          <w:lang w:val="en-US"/>
        </w:rPr>
        <w:t xml:space="preserve"> Toolbox [1] for </w:t>
      </w:r>
      <w:proofErr w:type="spellStart"/>
      <w:r w:rsidR="00D00EC1" w:rsidRPr="00D00EC1">
        <w:rPr>
          <w:lang w:val="en-US"/>
        </w:rPr>
        <w:t>Matlab</w:t>
      </w:r>
      <w:proofErr w:type="spellEnd"/>
      <w:r w:rsidR="00D00EC1" w:rsidRPr="00D00EC1">
        <w:rPr>
          <w:lang w:val="en-US"/>
        </w:rPr>
        <w:t xml:space="preserve"> (</w:t>
      </w:r>
      <w:proofErr w:type="spellStart"/>
      <w:r w:rsidR="00D00EC1" w:rsidRPr="00D00EC1">
        <w:rPr>
          <w:lang w:val="en-US"/>
        </w:rPr>
        <w:t>MathWorks</w:t>
      </w:r>
      <w:proofErr w:type="spellEnd"/>
      <w:r w:rsidR="00D00EC1" w:rsidRPr="00D00EC1">
        <w:rPr>
          <w:lang w:val="en-US"/>
        </w:rPr>
        <w:t>, Natick, MA).</w:t>
      </w:r>
    </w:p>
    <w:p w:rsidR="00263FB4" w:rsidRDefault="00263FB4" w:rsidP="00263FB4">
      <w:pPr>
        <w:rPr>
          <w:lang w:val="en-US"/>
        </w:rPr>
      </w:pPr>
    </w:p>
    <w:p w:rsidR="00263FB4" w:rsidRDefault="00263FB4" w:rsidP="00263FB4">
      <w:pPr>
        <w:rPr>
          <w:lang w:val="en-US"/>
        </w:rPr>
      </w:pPr>
      <w:r w:rsidRPr="00263FB4">
        <w:rPr>
          <w:b/>
          <w:lang w:val="en-US"/>
        </w:rPr>
        <w:t>Results:</w:t>
      </w:r>
      <w:r>
        <w:rPr>
          <w:lang w:val="en-US"/>
        </w:rPr>
        <w:t xml:space="preserve"> </w:t>
      </w:r>
      <w:r w:rsidR="00D00EC1" w:rsidRPr="00D00EC1">
        <w:rPr>
          <w:lang w:val="en-US"/>
        </w:rPr>
        <w:t>We found differences in time (F = 23.62, p&lt;.05), distan</w:t>
      </w:r>
      <w:r w:rsidR="00300064">
        <w:rPr>
          <w:lang w:val="en-US"/>
        </w:rPr>
        <w:t xml:space="preserve">ce (F = 20.77, p&lt;.05) and speed </w:t>
      </w:r>
      <w:r w:rsidR="00D00EC1" w:rsidRPr="00D00EC1">
        <w:rPr>
          <w:lang w:val="en-US"/>
        </w:rPr>
        <w:t xml:space="preserve">(F = 25.7, p&lt;.05) of mice on the closed arms of the maze in comparison to the open arms.  For the electrophysiological results, power spectra and coherence at the open and closed arms of the elevated plus-maze </w:t>
      </w:r>
      <w:proofErr w:type="gramStart"/>
      <w:r w:rsidR="00D00EC1" w:rsidRPr="00D00EC1">
        <w:rPr>
          <w:lang w:val="en-US"/>
        </w:rPr>
        <w:t>were compared</w:t>
      </w:r>
      <w:proofErr w:type="gramEnd"/>
      <w:r w:rsidR="00D00EC1" w:rsidRPr="00D00EC1">
        <w:rPr>
          <w:lang w:val="en-US"/>
        </w:rPr>
        <w:t xml:space="preserve"> to that when the mice were in the nesting box. </w:t>
      </w:r>
      <w:proofErr w:type="gramStart"/>
      <w:r w:rsidR="00D00EC1" w:rsidRPr="00D00EC1">
        <w:rPr>
          <w:lang w:val="en-US"/>
        </w:rPr>
        <w:t xml:space="preserve">At the open arms of the maze, there was an increase (p&lt;.05) in the power spectrum between 10 and 16 Hz in the right </w:t>
      </w:r>
      <w:proofErr w:type="spellStart"/>
      <w:r w:rsidR="00D00EC1" w:rsidRPr="00D00EC1">
        <w:rPr>
          <w:lang w:val="en-US"/>
        </w:rPr>
        <w:t>Nac</w:t>
      </w:r>
      <w:proofErr w:type="spellEnd"/>
      <w:r w:rsidR="00D00EC1" w:rsidRPr="00D00EC1">
        <w:rPr>
          <w:lang w:val="en-US"/>
        </w:rPr>
        <w:t xml:space="preserve"> and between 8 and 12 Hz in the left </w:t>
      </w:r>
      <w:proofErr w:type="spellStart"/>
      <w:r w:rsidR="00D00EC1" w:rsidRPr="00D00EC1">
        <w:rPr>
          <w:lang w:val="en-US"/>
        </w:rPr>
        <w:t>Nac</w:t>
      </w:r>
      <w:proofErr w:type="spellEnd"/>
      <w:r w:rsidR="00D00EC1" w:rsidRPr="00D00EC1">
        <w:rPr>
          <w:lang w:val="en-US"/>
        </w:rPr>
        <w:t xml:space="preserve">; at the closed arms, we found a significant increase between 10 and 16 Hz in both </w:t>
      </w:r>
      <w:proofErr w:type="spellStart"/>
      <w:r w:rsidR="00D00EC1" w:rsidRPr="00D00EC1">
        <w:rPr>
          <w:lang w:val="en-US"/>
        </w:rPr>
        <w:t>Nac</w:t>
      </w:r>
      <w:proofErr w:type="spellEnd"/>
      <w:r w:rsidR="00D00EC1" w:rsidRPr="00D00EC1">
        <w:rPr>
          <w:lang w:val="en-US"/>
        </w:rPr>
        <w:t xml:space="preserve"> and between 70 and 100 Hz in the right </w:t>
      </w:r>
      <w:proofErr w:type="spellStart"/>
      <w:r w:rsidR="00D00EC1" w:rsidRPr="00D00EC1">
        <w:rPr>
          <w:lang w:val="en-US"/>
        </w:rPr>
        <w:t>Nac</w:t>
      </w:r>
      <w:proofErr w:type="spellEnd"/>
      <w:r w:rsidR="00D00EC1" w:rsidRPr="00D00EC1">
        <w:rPr>
          <w:lang w:val="en-US"/>
        </w:rPr>
        <w:t>.</w:t>
      </w:r>
      <w:proofErr w:type="gramEnd"/>
      <w:r w:rsidR="00D00EC1" w:rsidRPr="00D00EC1">
        <w:rPr>
          <w:lang w:val="en-US"/>
        </w:rPr>
        <w:t xml:space="preserve"> Coherence of oscillations increased in </w:t>
      </w:r>
      <w:proofErr w:type="gramStart"/>
      <w:r w:rsidR="00D00EC1" w:rsidRPr="00D00EC1">
        <w:rPr>
          <w:lang w:val="en-US"/>
        </w:rPr>
        <w:t>the  8</w:t>
      </w:r>
      <w:proofErr w:type="gramEnd"/>
      <w:r w:rsidR="00D00EC1" w:rsidRPr="00D00EC1">
        <w:rPr>
          <w:lang w:val="en-US"/>
        </w:rPr>
        <w:t xml:space="preserve"> – 12 Hz band between left VTA and </w:t>
      </w:r>
      <w:proofErr w:type="spellStart"/>
      <w:r w:rsidR="00D00EC1" w:rsidRPr="00D00EC1">
        <w:rPr>
          <w:lang w:val="en-US"/>
        </w:rPr>
        <w:t>PrL</w:t>
      </w:r>
      <w:proofErr w:type="spellEnd"/>
      <w:r w:rsidR="00D00EC1" w:rsidRPr="00D00EC1">
        <w:rPr>
          <w:lang w:val="en-US"/>
        </w:rPr>
        <w:t xml:space="preserve"> and in the 35 – 40 Hz band between left </w:t>
      </w:r>
      <w:proofErr w:type="spellStart"/>
      <w:r w:rsidR="00D00EC1" w:rsidRPr="00D00EC1">
        <w:rPr>
          <w:lang w:val="en-US"/>
        </w:rPr>
        <w:t>Nac</w:t>
      </w:r>
      <w:proofErr w:type="spellEnd"/>
      <w:r w:rsidR="00D00EC1" w:rsidRPr="00D00EC1">
        <w:rPr>
          <w:lang w:val="en-US"/>
        </w:rPr>
        <w:t xml:space="preserve"> and VTA when animals were at the open arm; at the closed arms, coherence increased in the  8 – 12 Hz band between VTA e </w:t>
      </w:r>
      <w:proofErr w:type="spellStart"/>
      <w:r w:rsidR="00D00EC1" w:rsidRPr="00D00EC1">
        <w:rPr>
          <w:lang w:val="en-US"/>
        </w:rPr>
        <w:t>PrL</w:t>
      </w:r>
      <w:proofErr w:type="spellEnd"/>
      <w:r w:rsidR="00D00EC1" w:rsidRPr="00D00EC1">
        <w:rPr>
          <w:lang w:val="en-US"/>
        </w:rPr>
        <w:t>.</w:t>
      </w:r>
    </w:p>
    <w:p w:rsidR="00D00EC1" w:rsidRDefault="00D00EC1" w:rsidP="00263FB4">
      <w:pPr>
        <w:rPr>
          <w:lang w:val="en-US"/>
        </w:rPr>
      </w:pPr>
    </w:p>
    <w:p w:rsidR="00263FB4" w:rsidRPr="00D00EC1" w:rsidRDefault="00263FB4" w:rsidP="00DD1EDA">
      <w:pPr>
        <w:rPr>
          <w:lang w:val="en-US"/>
        </w:rPr>
      </w:pPr>
      <w:r w:rsidRPr="00263FB4">
        <w:rPr>
          <w:b/>
          <w:lang w:val="en-US"/>
        </w:rPr>
        <w:t>Discussion:</w:t>
      </w:r>
      <w:r>
        <w:rPr>
          <w:lang w:val="en-US"/>
        </w:rPr>
        <w:t xml:space="preserve"> </w:t>
      </w:r>
      <w:r w:rsidR="00D00EC1" w:rsidRPr="00D00EC1">
        <w:rPr>
          <w:color w:val="000000"/>
          <w:lang w:val="en-US"/>
        </w:rPr>
        <w:t xml:space="preserve">Our results with the elevated plus-maze were similar to those found in the zero-maze [2]. We observed synchrony in the 35 - 40 Hz band between </w:t>
      </w:r>
      <w:proofErr w:type="spellStart"/>
      <w:r w:rsidR="00D00EC1" w:rsidRPr="00D00EC1">
        <w:rPr>
          <w:color w:val="000000"/>
          <w:lang w:val="en-US"/>
        </w:rPr>
        <w:t>Nac</w:t>
      </w:r>
      <w:proofErr w:type="spellEnd"/>
      <w:r w:rsidR="00D00EC1" w:rsidRPr="00D00EC1">
        <w:rPr>
          <w:color w:val="000000"/>
          <w:lang w:val="en-US"/>
        </w:rPr>
        <w:t xml:space="preserve"> and VTA, which might relate to anxiety behavior at the open arms of the plus-maze. This supports the hypothesis that changes in </w:t>
      </w:r>
      <w:proofErr w:type="spellStart"/>
      <w:r w:rsidR="00D00EC1" w:rsidRPr="00D00EC1">
        <w:rPr>
          <w:color w:val="000000"/>
          <w:lang w:val="en-US"/>
        </w:rPr>
        <w:t>Nac</w:t>
      </w:r>
      <w:proofErr w:type="spellEnd"/>
      <w:r w:rsidR="00D00EC1" w:rsidRPr="00D00EC1">
        <w:rPr>
          <w:color w:val="000000"/>
          <w:lang w:val="en-US"/>
        </w:rPr>
        <w:t xml:space="preserve">-VTA synchrony reflect neurophysiological circuit changes underlying the expression of anxiety-related behaviors. In addition to previous work [2], we also observed a change in synchrony between VTA and </w:t>
      </w:r>
      <w:proofErr w:type="spellStart"/>
      <w:r w:rsidR="00D00EC1" w:rsidRPr="00D00EC1">
        <w:rPr>
          <w:color w:val="000000"/>
          <w:lang w:val="en-US"/>
        </w:rPr>
        <w:t>PrL</w:t>
      </w:r>
      <w:proofErr w:type="spellEnd"/>
      <w:r w:rsidR="00D00EC1" w:rsidRPr="00D00EC1">
        <w:rPr>
          <w:color w:val="000000"/>
          <w:lang w:val="en-US"/>
        </w:rPr>
        <w:t xml:space="preserve"> in the 8 - 12 Hz band when animals were in the nesting box or in the maze. Since both areas connect with </w:t>
      </w:r>
      <w:proofErr w:type="spellStart"/>
      <w:r w:rsidR="00D00EC1" w:rsidRPr="00D00EC1">
        <w:rPr>
          <w:color w:val="000000"/>
          <w:lang w:val="en-US"/>
        </w:rPr>
        <w:t>Nac</w:t>
      </w:r>
      <w:proofErr w:type="spellEnd"/>
      <w:r w:rsidR="00D00EC1" w:rsidRPr="00D00EC1">
        <w:rPr>
          <w:color w:val="000000"/>
          <w:lang w:val="en-US"/>
        </w:rPr>
        <w:t>, an area with an important role in anxiety-related behaviors, this could explain the synchrony modulations found in the experiment.</w:t>
      </w:r>
    </w:p>
    <w:p w:rsidR="00263FB4" w:rsidRDefault="00263FB4" w:rsidP="00263FB4">
      <w:pPr>
        <w:rPr>
          <w:lang w:val="en-US"/>
        </w:rPr>
      </w:pPr>
    </w:p>
    <w:p w:rsidR="00263FB4" w:rsidRPr="00D00EC1" w:rsidRDefault="00263FB4" w:rsidP="00DD1EDA">
      <w:pPr>
        <w:rPr>
          <w:lang w:val="en-US"/>
        </w:rPr>
      </w:pPr>
      <w:r w:rsidRPr="00263FB4">
        <w:rPr>
          <w:b/>
          <w:lang w:val="en-US"/>
        </w:rPr>
        <w:t>Conclusion:</w:t>
      </w:r>
      <w:r>
        <w:rPr>
          <w:b/>
          <w:lang w:val="en-US"/>
        </w:rPr>
        <w:t xml:space="preserve"> </w:t>
      </w:r>
      <w:r w:rsidR="00D00EC1" w:rsidRPr="00D00EC1">
        <w:rPr>
          <w:color w:val="000000"/>
          <w:lang w:val="en-US"/>
        </w:rPr>
        <w:t xml:space="preserve">Our findings corroborate with the hypothesis that changes in </w:t>
      </w:r>
      <w:proofErr w:type="spellStart"/>
      <w:r w:rsidR="00D00EC1" w:rsidRPr="00D00EC1">
        <w:rPr>
          <w:color w:val="000000"/>
          <w:lang w:val="en-US"/>
        </w:rPr>
        <w:t>Nac</w:t>
      </w:r>
      <w:proofErr w:type="spellEnd"/>
      <w:r w:rsidR="00D00EC1" w:rsidRPr="00D00EC1">
        <w:rPr>
          <w:color w:val="000000"/>
          <w:lang w:val="en-US"/>
        </w:rPr>
        <w:t>-VTA synchrony reflect neurophysiological circuit changes underpinning anxiety-related behavior and reinforces the role of mesolimbic pathway structures in anxiety and other mental disorders symptoms.</w:t>
      </w:r>
    </w:p>
    <w:p w:rsidR="00DD1EDA" w:rsidRPr="000557A7" w:rsidRDefault="00DD1EDA" w:rsidP="00DD1EDA">
      <w:pPr>
        <w:rPr>
          <w:lang w:val="en-US"/>
        </w:rPr>
      </w:pPr>
    </w:p>
    <w:p w:rsidR="00263FB4" w:rsidRDefault="00263FB4" w:rsidP="00263FB4">
      <w:pPr>
        <w:rPr>
          <w:color w:val="000000"/>
          <w:lang w:val="en-US"/>
        </w:rPr>
      </w:pPr>
      <w:r w:rsidRPr="00102007">
        <w:rPr>
          <w:b/>
          <w:lang w:val="en-US"/>
        </w:rPr>
        <w:t xml:space="preserve">References: </w:t>
      </w:r>
      <w:r w:rsidRPr="00102007">
        <w:rPr>
          <w:lang w:val="en-US"/>
        </w:rPr>
        <w:t xml:space="preserve">[1] </w:t>
      </w:r>
      <w:r w:rsidR="003579FB" w:rsidRPr="003579FB">
        <w:rPr>
          <w:color w:val="000000"/>
          <w:lang w:val="en-US"/>
        </w:rPr>
        <w:t>Bokil H et al., Journal of neuroscience methods 192(1): 146-151, 2010</w:t>
      </w:r>
      <w:proofErr w:type="gramStart"/>
      <w:r w:rsidR="003579FB" w:rsidRPr="003579FB">
        <w:rPr>
          <w:color w:val="000000"/>
          <w:lang w:val="en-US"/>
        </w:rPr>
        <w:t>;</w:t>
      </w:r>
      <w:proofErr w:type="gramEnd"/>
      <w:r w:rsidR="003579FB" w:rsidRPr="003579FB">
        <w:rPr>
          <w:color w:val="000000"/>
          <w:lang w:val="en-US"/>
        </w:rPr>
        <w:t xml:space="preserve"> [2] </w:t>
      </w:r>
      <w:proofErr w:type="spellStart"/>
      <w:r w:rsidR="003579FB" w:rsidRPr="003579FB">
        <w:rPr>
          <w:color w:val="000000"/>
          <w:lang w:val="en-US"/>
        </w:rPr>
        <w:t>Dzirasa</w:t>
      </w:r>
      <w:proofErr w:type="spellEnd"/>
      <w:r w:rsidR="003579FB" w:rsidRPr="003579FB">
        <w:rPr>
          <w:color w:val="000000"/>
          <w:lang w:val="en-US"/>
        </w:rPr>
        <w:t xml:space="preserve"> K et al., Journal of neuroscience 31(17): 6449-6456, 2011.</w:t>
      </w:r>
    </w:p>
    <w:p w:rsidR="003579FB" w:rsidRDefault="003579FB" w:rsidP="00263FB4">
      <w:pPr>
        <w:rPr>
          <w:color w:val="000000"/>
          <w:lang w:val="en-US"/>
        </w:rPr>
      </w:pPr>
    </w:p>
    <w:p w:rsidR="003579FB" w:rsidRPr="003579FB" w:rsidRDefault="003579FB" w:rsidP="00263FB4">
      <w:pPr>
        <w:rPr>
          <w:color w:val="000000"/>
          <w:lang w:val="en-US"/>
        </w:rPr>
      </w:pPr>
      <w:r w:rsidRPr="003579FB">
        <w:rPr>
          <w:b/>
          <w:bCs/>
          <w:color w:val="000000"/>
          <w:lang w:val="en-US"/>
        </w:rPr>
        <w:t>Support:</w:t>
      </w:r>
      <w:r w:rsidRPr="003579FB">
        <w:rPr>
          <w:color w:val="000000"/>
          <w:lang w:val="en-US"/>
        </w:rPr>
        <w:t xml:space="preserve"> CAPES, FAPERN, </w:t>
      </w:r>
      <w:proofErr w:type="spellStart"/>
      <w:r w:rsidRPr="003579FB">
        <w:rPr>
          <w:color w:val="000000"/>
          <w:lang w:val="en-US"/>
        </w:rPr>
        <w:t>CNPq</w:t>
      </w:r>
      <w:proofErr w:type="spellEnd"/>
      <w:r w:rsidRPr="003579FB">
        <w:rPr>
          <w:color w:val="000000"/>
          <w:lang w:val="en-US"/>
        </w:rPr>
        <w:t>, MCTIC, FINEP, MEC</w:t>
      </w:r>
    </w:p>
    <w:sectPr w:rsidR="003579FB" w:rsidRPr="003579FB"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13" w:rsidRDefault="00756513" w:rsidP="00743343">
      <w:r>
        <w:separator/>
      </w:r>
    </w:p>
  </w:endnote>
  <w:endnote w:type="continuationSeparator" w:id="0">
    <w:p w:rsidR="00756513" w:rsidRDefault="00756513"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13" w:rsidRDefault="00756513" w:rsidP="00743343">
      <w:r>
        <w:separator/>
      </w:r>
    </w:p>
  </w:footnote>
  <w:footnote w:type="continuationSeparator" w:id="0">
    <w:p w:rsidR="00756513" w:rsidRDefault="00756513"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43" w:rsidRPr="000557A7" w:rsidRDefault="003579FB"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3597F"/>
    <w:rsid w:val="00042C87"/>
    <w:rsid w:val="000557A7"/>
    <w:rsid w:val="00071DAD"/>
    <w:rsid w:val="000D4088"/>
    <w:rsid w:val="00102007"/>
    <w:rsid w:val="00262DE0"/>
    <w:rsid w:val="00263FB4"/>
    <w:rsid w:val="00264FBA"/>
    <w:rsid w:val="002C3BE6"/>
    <w:rsid w:val="002E5535"/>
    <w:rsid w:val="002F1EA5"/>
    <w:rsid w:val="00300064"/>
    <w:rsid w:val="003513A8"/>
    <w:rsid w:val="003579FB"/>
    <w:rsid w:val="00391D25"/>
    <w:rsid w:val="003B0DB9"/>
    <w:rsid w:val="003D569C"/>
    <w:rsid w:val="004061C0"/>
    <w:rsid w:val="00463BB7"/>
    <w:rsid w:val="004647A5"/>
    <w:rsid w:val="0049470E"/>
    <w:rsid w:val="00495481"/>
    <w:rsid w:val="004D3FC7"/>
    <w:rsid w:val="005E1B59"/>
    <w:rsid w:val="00661827"/>
    <w:rsid w:val="00743343"/>
    <w:rsid w:val="00756513"/>
    <w:rsid w:val="007B35CF"/>
    <w:rsid w:val="00832B02"/>
    <w:rsid w:val="00A25F3B"/>
    <w:rsid w:val="00AD5A4B"/>
    <w:rsid w:val="00B04BD1"/>
    <w:rsid w:val="00B52F14"/>
    <w:rsid w:val="00B64A0D"/>
    <w:rsid w:val="00B85F09"/>
    <w:rsid w:val="00C171DE"/>
    <w:rsid w:val="00C85417"/>
    <w:rsid w:val="00D00EC1"/>
    <w:rsid w:val="00DD1EDA"/>
    <w:rsid w:val="00E24564"/>
    <w:rsid w:val="00E50AB8"/>
    <w:rsid w:val="00EA6C72"/>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A9A9A-FF1B-4E66-9491-0AA467B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87718">
      <w:bodyDiv w:val="1"/>
      <w:marLeft w:val="0"/>
      <w:marRight w:val="0"/>
      <w:marTop w:val="0"/>
      <w:marBottom w:val="0"/>
      <w:divBdr>
        <w:top w:val="none" w:sz="0" w:space="0" w:color="auto"/>
        <w:left w:val="none" w:sz="0" w:space="0" w:color="auto"/>
        <w:bottom w:val="none" w:sz="0" w:space="0" w:color="auto"/>
        <w:right w:val="none" w:sz="0" w:space="0" w:color="auto"/>
      </w:divBdr>
    </w:div>
    <w:div w:id="1322194779">
      <w:bodyDiv w:val="1"/>
      <w:marLeft w:val="0"/>
      <w:marRight w:val="0"/>
      <w:marTop w:val="0"/>
      <w:marBottom w:val="0"/>
      <w:divBdr>
        <w:top w:val="none" w:sz="0" w:space="0" w:color="auto"/>
        <w:left w:val="none" w:sz="0" w:space="0" w:color="auto"/>
        <w:bottom w:val="none" w:sz="0" w:space="0" w:color="auto"/>
        <w:right w:val="none" w:sz="0" w:space="0" w:color="auto"/>
      </w:divBdr>
    </w:div>
    <w:div w:id="1853764532">
      <w:bodyDiv w:val="1"/>
      <w:marLeft w:val="0"/>
      <w:marRight w:val="0"/>
      <w:marTop w:val="0"/>
      <w:marBottom w:val="0"/>
      <w:divBdr>
        <w:top w:val="none" w:sz="0" w:space="0" w:color="auto"/>
        <w:left w:val="none" w:sz="0" w:space="0" w:color="auto"/>
        <w:bottom w:val="none" w:sz="0" w:space="0" w:color="auto"/>
        <w:right w:val="none" w:sz="0" w:space="0" w:color="auto"/>
      </w:divBdr>
    </w:div>
    <w:div w:id="2036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592</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Lorena Andreoli</cp:lastModifiedBy>
  <cp:revision>4</cp:revision>
  <dcterms:created xsi:type="dcterms:W3CDTF">2017-01-31T02:49:00Z</dcterms:created>
  <dcterms:modified xsi:type="dcterms:W3CDTF">2017-01-31T17:31:00Z</dcterms:modified>
</cp:coreProperties>
</file>