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3FED1" w14:textId="091CECE3" w:rsidR="002F1EA5" w:rsidRDefault="00AC5AFF" w:rsidP="002F1EA5">
      <w:pPr>
        <w:jc w:val="center"/>
        <w:rPr>
          <w:b/>
          <w:sz w:val="28"/>
          <w:lang w:val="en-US"/>
        </w:rPr>
      </w:pPr>
      <w:r>
        <w:rPr>
          <w:b/>
          <w:sz w:val="28"/>
          <w:lang w:val="en-US"/>
        </w:rPr>
        <w:t>Origin</w:t>
      </w:r>
      <w:r w:rsidR="001E580B">
        <w:rPr>
          <w:b/>
          <w:sz w:val="28"/>
          <w:lang w:val="en-US"/>
        </w:rPr>
        <w:t>s</w:t>
      </w:r>
      <w:r>
        <w:rPr>
          <w:b/>
          <w:sz w:val="28"/>
          <w:lang w:val="en-US"/>
        </w:rPr>
        <w:t xml:space="preserve"> and </w:t>
      </w:r>
      <w:r w:rsidR="001E580B">
        <w:rPr>
          <w:b/>
          <w:sz w:val="28"/>
          <w:lang w:val="en-US"/>
        </w:rPr>
        <w:t xml:space="preserve">Properties </w:t>
      </w:r>
      <w:r>
        <w:rPr>
          <w:b/>
          <w:sz w:val="28"/>
          <w:lang w:val="en-US"/>
        </w:rPr>
        <w:t>of the Human Brain at R</w:t>
      </w:r>
      <w:r w:rsidR="004F1A28">
        <w:rPr>
          <w:b/>
          <w:sz w:val="28"/>
          <w:lang w:val="en-US"/>
        </w:rPr>
        <w:t>est</w:t>
      </w:r>
      <w:r>
        <w:rPr>
          <w:b/>
          <w:sz w:val="28"/>
          <w:lang w:val="en-US"/>
        </w:rPr>
        <w:t xml:space="preserve">: a </w:t>
      </w:r>
      <w:r w:rsidR="00C036AF">
        <w:rPr>
          <w:b/>
          <w:sz w:val="28"/>
          <w:lang w:val="en-US"/>
        </w:rPr>
        <w:t>C</w:t>
      </w:r>
      <w:r w:rsidR="001E580B">
        <w:rPr>
          <w:b/>
          <w:sz w:val="28"/>
          <w:lang w:val="en-US"/>
        </w:rPr>
        <w:t xml:space="preserve">omparative </w:t>
      </w:r>
      <w:r>
        <w:rPr>
          <w:b/>
          <w:sz w:val="28"/>
          <w:lang w:val="en-US"/>
        </w:rPr>
        <w:t>NIRS and fMRI S</w:t>
      </w:r>
      <w:r w:rsidR="004F1A28">
        <w:rPr>
          <w:b/>
          <w:sz w:val="28"/>
          <w:lang w:val="en-US"/>
        </w:rPr>
        <w:t xml:space="preserve">tudy </w:t>
      </w:r>
    </w:p>
    <w:p w14:paraId="2C335E6F" w14:textId="77777777" w:rsidR="00E24564" w:rsidRPr="00355511" w:rsidRDefault="00E24564" w:rsidP="002F1EA5">
      <w:pPr>
        <w:jc w:val="center"/>
        <w:rPr>
          <w:sz w:val="20"/>
          <w:szCs w:val="20"/>
          <w:lang w:val="en-US"/>
        </w:rPr>
      </w:pPr>
    </w:p>
    <w:p w14:paraId="49BA9F3E" w14:textId="5145CBAE" w:rsidR="002F1EA5" w:rsidRPr="002341DE" w:rsidRDefault="004F1A28" w:rsidP="002F1EA5">
      <w:pPr>
        <w:jc w:val="center"/>
        <w:rPr>
          <w:szCs w:val="24"/>
        </w:rPr>
      </w:pPr>
      <w:r w:rsidRPr="002341DE">
        <w:rPr>
          <w:szCs w:val="24"/>
        </w:rPr>
        <w:t>S. L. Novi</w:t>
      </w:r>
      <w:r w:rsidR="002F1EA5" w:rsidRPr="002341DE">
        <w:rPr>
          <w:szCs w:val="24"/>
          <w:vertAlign w:val="superscript"/>
        </w:rPr>
        <w:t>1</w:t>
      </w:r>
      <w:r w:rsidR="00D009BB" w:rsidRPr="002341DE">
        <w:rPr>
          <w:szCs w:val="24"/>
          <w:vertAlign w:val="superscript"/>
        </w:rPr>
        <w:t>2</w:t>
      </w:r>
      <w:r w:rsidR="002F1EA5" w:rsidRPr="002341DE">
        <w:rPr>
          <w:szCs w:val="24"/>
        </w:rPr>
        <w:t xml:space="preserve">, </w:t>
      </w:r>
      <w:r w:rsidRPr="002341DE">
        <w:rPr>
          <w:szCs w:val="24"/>
        </w:rPr>
        <w:t>W. A. A. Rocha</w:t>
      </w:r>
      <w:r w:rsidRPr="002341DE">
        <w:rPr>
          <w:szCs w:val="24"/>
          <w:vertAlign w:val="superscript"/>
        </w:rPr>
        <w:t>1</w:t>
      </w:r>
      <w:r w:rsidR="00D009BB" w:rsidRPr="002341DE">
        <w:rPr>
          <w:szCs w:val="24"/>
          <w:vertAlign w:val="superscript"/>
        </w:rPr>
        <w:t>2</w:t>
      </w:r>
      <w:r w:rsidR="00736C23" w:rsidRPr="002341DE">
        <w:rPr>
          <w:szCs w:val="24"/>
          <w:vertAlign w:val="superscript"/>
        </w:rPr>
        <w:t>3</w:t>
      </w:r>
      <w:r w:rsidR="002F1EA5" w:rsidRPr="002341DE">
        <w:rPr>
          <w:szCs w:val="24"/>
        </w:rPr>
        <w:t xml:space="preserve">, </w:t>
      </w:r>
      <w:r w:rsidRPr="002341DE">
        <w:rPr>
          <w:szCs w:val="24"/>
        </w:rPr>
        <w:t>A. C. Carvalho</w:t>
      </w:r>
      <w:r w:rsidRPr="002341DE">
        <w:rPr>
          <w:szCs w:val="24"/>
          <w:vertAlign w:val="superscript"/>
        </w:rPr>
        <w:t>1</w:t>
      </w:r>
      <w:r w:rsidR="00D009BB" w:rsidRPr="002341DE">
        <w:rPr>
          <w:szCs w:val="24"/>
          <w:vertAlign w:val="superscript"/>
        </w:rPr>
        <w:t>2</w:t>
      </w:r>
      <w:r w:rsidRPr="002341DE">
        <w:rPr>
          <w:szCs w:val="24"/>
        </w:rPr>
        <w:t>,</w:t>
      </w:r>
      <w:r w:rsidR="00BD2185">
        <w:rPr>
          <w:szCs w:val="24"/>
        </w:rPr>
        <w:t xml:space="preserve"> G. H. Scavariello</w:t>
      </w:r>
      <w:r w:rsidR="00BD2185">
        <w:rPr>
          <w:szCs w:val="24"/>
          <w:vertAlign w:val="superscript"/>
        </w:rPr>
        <w:t>12</w:t>
      </w:r>
      <w:r w:rsidR="00BD2185">
        <w:rPr>
          <w:szCs w:val="24"/>
        </w:rPr>
        <w:t>,</w:t>
      </w:r>
      <w:r w:rsidRPr="002341DE">
        <w:rPr>
          <w:szCs w:val="24"/>
        </w:rPr>
        <w:t xml:space="preserve"> R. M. Forti</w:t>
      </w:r>
      <w:r w:rsidRPr="002341DE">
        <w:rPr>
          <w:szCs w:val="24"/>
          <w:vertAlign w:val="superscript"/>
        </w:rPr>
        <w:t>1</w:t>
      </w:r>
      <w:r w:rsidR="00D009BB" w:rsidRPr="002341DE">
        <w:rPr>
          <w:szCs w:val="24"/>
          <w:vertAlign w:val="superscript"/>
        </w:rPr>
        <w:t>2</w:t>
      </w:r>
      <w:r w:rsidRPr="002341DE">
        <w:rPr>
          <w:szCs w:val="24"/>
        </w:rPr>
        <w:t>, A. Quiroga</w:t>
      </w:r>
      <w:r w:rsidR="002D5376" w:rsidRPr="002341DE">
        <w:rPr>
          <w:szCs w:val="24"/>
          <w:vertAlign w:val="superscript"/>
        </w:rPr>
        <w:t>1</w:t>
      </w:r>
      <w:r w:rsidR="00D009BB" w:rsidRPr="002341DE">
        <w:rPr>
          <w:szCs w:val="24"/>
          <w:vertAlign w:val="superscript"/>
        </w:rPr>
        <w:t>2</w:t>
      </w:r>
      <w:r w:rsidR="00A41820" w:rsidRPr="002341DE">
        <w:rPr>
          <w:szCs w:val="24"/>
        </w:rPr>
        <w:t xml:space="preserve">, </w:t>
      </w:r>
      <w:r w:rsidR="002D5376" w:rsidRPr="002341DE">
        <w:rPr>
          <w:szCs w:val="24"/>
        </w:rPr>
        <w:t>M. M. Cordeiro</w:t>
      </w:r>
      <w:r w:rsidR="00681103" w:rsidRPr="002341DE">
        <w:rPr>
          <w:szCs w:val="24"/>
          <w:vertAlign w:val="superscript"/>
        </w:rPr>
        <w:t>24</w:t>
      </w:r>
      <w:r w:rsidRPr="002341DE">
        <w:rPr>
          <w:szCs w:val="24"/>
        </w:rPr>
        <w:t>, C. L. Yasuda</w:t>
      </w:r>
      <w:r w:rsidR="00681103" w:rsidRPr="002341DE">
        <w:rPr>
          <w:szCs w:val="24"/>
          <w:vertAlign w:val="superscript"/>
        </w:rPr>
        <w:t>24</w:t>
      </w:r>
      <w:r w:rsidR="00165175">
        <w:rPr>
          <w:szCs w:val="24"/>
        </w:rPr>
        <w:t xml:space="preserve">, </w:t>
      </w:r>
      <w:r w:rsidRPr="002341DE">
        <w:rPr>
          <w:szCs w:val="24"/>
        </w:rPr>
        <w:t>R. C. Mesquita</w:t>
      </w:r>
      <w:r w:rsidRPr="002341DE">
        <w:rPr>
          <w:szCs w:val="24"/>
          <w:vertAlign w:val="superscript"/>
        </w:rPr>
        <w:t>1</w:t>
      </w:r>
      <w:r w:rsidR="00D009BB" w:rsidRPr="002341DE">
        <w:rPr>
          <w:szCs w:val="24"/>
          <w:vertAlign w:val="superscript"/>
        </w:rPr>
        <w:t>2</w:t>
      </w:r>
    </w:p>
    <w:p w14:paraId="05B2C01E" w14:textId="541B9A9D" w:rsidR="002E3BA2" w:rsidRDefault="002F1EA5" w:rsidP="00986A20">
      <w:pPr>
        <w:jc w:val="center"/>
        <w:rPr>
          <w:sz w:val="20"/>
          <w:lang w:val="en-US"/>
        </w:rPr>
      </w:pPr>
      <w:r w:rsidRPr="002F1EA5">
        <w:rPr>
          <w:sz w:val="20"/>
          <w:vertAlign w:val="superscript"/>
          <w:lang w:val="en-US"/>
        </w:rPr>
        <w:t>1</w:t>
      </w:r>
      <w:r>
        <w:rPr>
          <w:sz w:val="20"/>
          <w:lang w:val="en-US"/>
        </w:rPr>
        <w:t>Neurophysics Group, IFGW, UNICAMP,</w:t>
      </w:r>
      <w:r w:rsidR="00D009BB">
        <w:rPr>
          <w:sz w:val="20"/>
          <w:lang w:val="en-US"/>
        </w:rPr>
        <w:t xml:space="preserve"> </w:t>
      </w:r>
      <w:r w:rsidR="00D009BB">
        <w:rPr>
          <w:sz w:val="20"/>
          <w:vertAlign w:val="superscript"/>
          <w:lang w:val="en-US"/>
        </w:rPr>
        <w:t>2</w:t>
      </w:r>
      <w:r w:rsidR="005A00EF" w:rsidRPr="005A00EF">
        <w:rPr>
          <w:sz w:val="20"/>
          <w:lang w:val="en-US"/>
        </w:rPr>
        <w:t>Brazilian Institute of Neuroscienc</w:t>
      </w:r>
      <w:r w:rsidR="005A00EF">
        <w:rPr>
          <w:sz w:val="20"/>
          <w:lang w:val="en-US"/>
        </w:rPr>
        <w:t xml:space="preserve">e and </w:t>
      </w:r>
      <w:proofErr w:type="spellStart"/>
      <w:r w:rsidR="005A00EF">
        <w:rPr>
          <w:sz w:val="20"/>
          <w:lang w:val="en-US"/>
        </w:rPr>
        <w:t>Neurotechnology</w:t>
      </w:r>
      <w:proofErr w:type="spellEnd"/>
      <w:r w:rsidR="00D009BB">
        <w:rPr>
          <w:sz w:val="20"/>
          <w:lang w:val="en-US"/>
        </w:rPr>
        <w:t xml:space="preserve">, </w:t>
      </w:r>
      <w:r w:rsidR="00736C23" w:rsidRPr="00736C23">
        <w:rPr>
          <w:sz w:val="20"/>
          <w:vertAlign w:val="superscript"/>
          <w:lang w:val="en-US"/>
        </w:rPr>
        <w:t>3</w:t>
      </w:r>
      <w:r w:rsidR="00736C23" w:rsidRPr="00736C23">
        <w:rPr>
          <w:sz w:val="20"/>
          <w:lang w:val="en-US"/>
        </w:rPr>
        <w:t>Institute of Mathematics, Statistics and Computing Science, IMECC, UNICAMP</w:t>
      </w:r>
      <w:r w:rsidR="00736C23">
        <w:rPr>
          <w:sz w:val="20"/>
          <w:lang w:val="en-US"/>
        </w:rPr>
        <w:t xml:space="preserve">, </w:t>
      </w:r>
      <w:r w:rsidR="00681103">
        <w:rPr>
          <w:sz w:val="20"/>
          <w:vertAlign w:val="superscript"/>
          <w:lang w:val="en-US"/>
        </w:rPr>
        <w:t>4</w:t>
      </w:r>
      <w:r w:rsidR="002D5376">
        <w:rPr>
          <w:sz w:val="20"/>
          <w:lang w:val="en-US"/>
        </w:rPr>
        <w:t>Neuroimaging Group</w:t>
      </w:r>
      <w:r w:rsidR="00263FB4">
        <w:rPr>
          <w:sz w:val="20"/>
          <w:lang w:val="en-US"/>
        </w:rPr>
        <w:t>, FCM, UNICAMP</w:t>
      </w:r>
    </w:p>
    <w:p w14:paraId="625F082D" w14:textId="77777777" w:rsidR="00865571" w:rsidRPr="002341DE" w:rsidRDefault="00865571" w:rsidP="00986A20">
      <w:pPr>
        <w:jc w:val="center"/>
        <w:rPr>
          <w:b/>
          <w:szCs w:val="24"/>
          <w:lang w:val="en-US"/>
        </w:rPr>
      </w:pPr>
    </w:p>
    <w:p w14:paraId="3580FE83" w14:textId="0DCACCBC" w:rsidR="00EB4AF3" w:rsidRDefault="00263FB4" w:rsidP="002D5376">
      <w:pPr>
        <w:rPr>
          <w:lang w:val="en-US"/>
        </w:rPr>
      </w:pPr>
      <w:r w:rsidRPr="00263FB4">
        <w:rPr>
          <w:b/>
          <w:lang w:val="en-US"/>
        </w:rPr>
        <w:t>Introduction:</w:t>
      </w:r>
      <w:r>
        <w:rPr>
          <w:lang w:val="en-US"/>
        </w:rPr>
        <w:t xml:space="preserve"> </w:t>
      </w:r>
      <w:r w:rsidR="00EB4AF3">
        <w:rPr>
          <w:lang w:val="en-US"/>
        </w:rPr>
        <w:t>Recent studies from near-infrared spectroscopy (NIRS) and functional magnetic resonance imaging (fMRI) have agreed that</w:t>
      </w:r>
      <w:r w:rsidR="00EB06F6">
        <w:rPr>
          <w:lang w:val="en-US"/>
        </w:rPr>
        <w:t>, at rest,</w:t>
      </w:r>
      <w:r w:rsidR="00EB4AF3">
        <w:rPr>
          <w:lang w:val="en-US"/>
        </w:rPr>
        <w:t xml:space="preserve"> spontaneous brain activity (SBA) across different brain regions </w:t>
      </w:r>
      <w:proofErr w:type="gramStart"/>
      <w:r w:rsidR="00EB4AF3">
        <w:rPr>
          <w:lang w:val="en-US"/>
        </w:rPr>
        <w:t>is connected</w:t>
      </w:r>
      <w:proofErr w:type="gramEnd"/>
      <w:r w:rsidR="00EB4AF3">
        <w:rPr>
          <w:lang w:val="en-US"/>
        </w:rPr>
        <w:t xml:space="preserve"> through some sort of network structure, presenting several complex features. In fact, </w:t>
      </w:r>
      <w:r w:rsidR="00585E47">
        <w:rPr>
          <w:lang w:val="en-US"/>
        </w:rPr>
        <w:t>graph theory</w:t>
      </w:r>
      <w:r w:rsidR="00EB4AF3">
        <w:rPr>
          <w:lang w:val="en-US"/>
        </w:rPr>
        <w:t xml:space="preserve"> has be</w:t>
      </w:r>
      <w:r w:rsidR="00585E47">
        <w:rPr>
          <w:lang w:val="en-US"/>
        </w:rPr>
        <w:t>en</w:t>
      </w:r>
      <w:r w:rsidR="00EB4AF3">
        <w:rPr>
          <w:lang w:val="en-US"/>
        </w:rPr>
        <w:t xml:space="preserve"> a successful methodology to characterize the human brain at rest. In this work, we </w:t>
      </w:r>
      <w:r w:rsidR="004B673F">
        <w:rPr>
          <w:lang w:val="en-US"/>
        </w:rPr>
        <w:t>present our most recent advances</w:t>
      </w:r>
      <w:r w:rsidR="00EB4AF3">
        <w:rPr>
          <w:lang w:val="en-US"/>
        </w:rPr>
        <w:t xml:space="preserve"> on combining NIRS</w:t>
      </w:r>
      <w:r w:rsidR="0049039E">
        <w:rPr>
          <w:lang w:val="en-US"/>
        </w:rPr>
        <w:t xml:space="preserve"> and </w:t>
      </w:r>
      <w:r w:rsidR="00EB4AF3">
        <w:rPr>
          <w:lang w:val="en-US"/>
        </w:rPr>
        <w:t xml:space="preserve">fMRI to investigate </w:t>
      </w:r>
      <w:r w:rsidR="0049039E">
        <w:rPr>
          <w:lang w:val="en-US"/>
        </w:rPr>
        <w:t xml:space="preserve">low-frequency </w:t>
      </w:r>
      <w:r w:rsidR="00EB4AF3">
        <w:rPr>
          <w:lang w:val="en-US"/>
        </w:rPr>
        <w:t>SBA over the whole head</w:t>
      </w:r>
      <w:r w:rsidR="0049039E">
        <w:rPr>
          <w:lang w:val="en-US"/>
        </w:rPr>
        <w:t xml:space="preserve"> with graph theory</w:t>
      </w:r>
      <w:r w:rsidR="00EB4AF3">
        <w:rPr>
          <w:lang w:val="en-US"/>
        </w:rPr>
        <w:t xml:space="preserve">.    </w:t>
      </w:r>
    </w:p>
    <w:p w14:paraId="7A77B852" w14:textId="3D2B045E" w:rsidR="002E3BA2" w:rsidRPr="002E3BA2" w:rsidRDefault="00263FB4" w:rsidP="00A41820">
      <w:pPr>
        <w:rPr>
          <w:b/>
          <w:sz w:val="16"/>
          <w:szCs w:val="16"/>
          <w:lang w:val="en-US"/>
        </w:rPr>
      </w:pPr>
      <w:r w:rsidRPr="00263FB4">
        <w:rPr>
          <w:b/>
          <w:lang w:val="en-US"/>
        </w:rPr>
        <w:t>Materials and Methods:</w:t>
      </w:r>
      <w:r>
        <w:rPr>
          <w:lang w:val="en-US"/>
        </w:rPr>
        <w:t xml:space="preserve"> </w:t>
      </w:r>
      <w:r w:rsidR="00B83C49">
        <w:rPr>
          <w:lang w:val="en-US"/>
        </w:rPr>
        <w:t xml:space="preserve">We </w:t>
      </w:r>
      <w:r w:rsidR="00CD580D">
        <w:rPr>
          <w:lang w:val="en-US"/>
        </w:rPr>
        <w:t xml:space="preserve">simultaneously </w:t>
      </w:r>
      <w:r w:rsidR="001B4B87">
        <w:rPr>
          <w:lang w:val="en-US"/>
        </w:rPr>
        <w:t>performed</w:t>
      </w:r>
      <w:r w:rsidR="00B83C49">
        <w:rPr>
          <w:lang w:val="en-US"/>
        </w:rPr>
        <w:t xml:space="preserve"> </w:t>
      </w:r>
      <w:r w:rsidR="00CD580D">
        <w:rPr>
          <w:lang w:val="en-US"/>
        </w:rPr>
        <w:t xml:space="preserve">NIRS </w:t>
      </w:r>
      <w:r w:rsidR="001B4B87">
        <w:rPr>
          <w:lang w:val="en-US"/>
        </w:rPr>
        <w:t xml:space="preserve">(continuous-wave </w:t>
      </w:r>
      <w:proofErr w:type="spellStart"/>
      <w:r w:rsidR="001B4B87">
        <w:rPr>
          <w:lang w:val="en-US"/>
        </w:rPr>
        <w:t>NIRScout</w:t>
      </w:r>
      <w:proofErr w:type="spellEnd"/>
      <w:r w:rsidR="001B4B87">
        <w:rPr>
          <w:lang w:val="en-US"/>
        </w:rPr>
        <w:t xml:space="preserve">, </w:t>
      </w:r>
      <w:proofErr w:type="spellStart"/>
      <w:r w:rsidR="001B4B87">
        <w:rPr>
          <w:lang w:val="en-US"/>
        </w:rPr>
        <w:t>NIRx</w:t>
      </w:r>
      <w:proofErr w:type="spellEnd"/>
      <w:r w:rsidR="001B4B87">
        <w:rPr>
          <w:lang w:val="en-US"/>
        </w:rPr>
        <w:t xml:space="preserve"> Medical Systems) </w:t>
      </w:r>
      <w:r w:rsidR="00CD580D">
        <w:rPr>
          <w:lang w:val="en-US"/>
        </w:rPr>
        <w:t>and</w:t>
      </w:r>
      <w:r w:rsidR="00E24D55">
        <w:rPr>
          <w:lang w:val="en-US"/>
        </w:rPr>
        <w:t xml:space="preserve"> fMRI</w:t>
      </w:r>
      <w:r w:rsidR="001B4B87">
        <w:rPr>
          <w:lang w:val="en-US"/>
        </w:rPr>
        <w:t xml:space="preserve"> (3T Philips)</w:t>
      </w:r>
      <w:r w:rsidR="00E24D55">
        <w:rPr>
          <w:lang w:val="en-US"/>
        </w:rPr>
        <w:t xml:space="preserve"> </w:t>
      </w:r>
      <w:r w:rsidR="00B83C49">
        <w:rPr>
          <w:lang w:val="en-US"/>
        </w:rPr>
        <w:t xml:space="preserve">in </w:t>
      </w:r>
      <w:r w:rsidR="00E24D55">
        <w:rPr>
          <w:lang w:val="en-US"/>
        </w:rPr>
        <w:t>28 healthy subjects</w:t>
      </w:r>
      <w:r w:rsidR="00B64A35">
        <w:rPr>
          <w:lang w:val="en-US"/>
        </w:rPr>
        <w:t xml:space="preserve"> during resting-state</w:t>
      </w:r>
      <w:r w:rsidR="00E24D55">
        <w:rPr>
          <w:lang w:val="en-US"/>
        </w:rPr>
        <w:t>.</w:t>
      </w:r>
      <w:r w:rsidR="00CD580D">
        <w:rPr>
          <w:lang w:val="en-US"/>
        </w:rPr>
        <w:t xml:space="preserve"> </w:t>
      </w:r>
      <w:r w:rsidR="00441245">
        <w:rPr>
          <w:lang w:val="en-US"/>
        </w:rPr>
        <w:t>For each subject, 300-s</w:t>
      </w:r>
      <w:r w:rsidR="00E24D55">
        <w:rPr>
          <w:lang w:val="en-US"/>
        </w:rPr>
        <w:t xml:space="preserve"> baseline runs were performed from </w:t>
      </w:r>
      <w:proofErr w:type="gramStart"/>
      <w:r w:rsidR="00E24D55">
        <w:rPr>
          <w:lang w:val="en-US"/>
        </w:rPr>
        <w:t>2</w:t>
      </w:r>
      <w:proofErr w:type="gramEnd"/>
      <w:r w:rsidR="00E24D55">
        <w:rPr>
          <w:lang w:val="en-US"/>
        </w:rPr>
        <w:t xml:space="preserve"> to 6 times. </w:t>
      </w:r>
      <w:r w:rsidR="001B4B87">
        <w:rPr>
          <w:lang w:val="en-US"/>
        </w:rPr>
        <w:t>The NIRS</w:t>
      </w:r>
      <w:r w:rsidR="00C036AF">
        <w:rPr>
          <w:lang w:val="en-US"/>
        </w:rPr>
        <w:t xml:space="preserve"> geometry was designed to cover the whole head</w:t>
      </w:r>
      <w:r w:rsidR="001B4B87">
        <w:rPr>
          <w:lang w:val="en-US"/>
        </w:rPr>
        <w:t xml:space="preserve">, employing 16 sources (760 and 850 nm each) and 32 detectors. </w:t>
      </w:r>
      <w:r w:rsidR="00FF179E">
        <w:rPr>
          <w:lang w:val="en-US"/>
        </w:rPr>
        <w:t>The fMRI protocol included</w:t>
      </w:r>
      <w:r w:rsidR="00DF0846">
        <w:rPr>
          <w:lang w:val="en-US"/>
        </w:rPr>
        <w:t xml:space="preserve"> acquisition of</w:t>
      </w:r>
      <w:r w:rsidR="00FF179E">
        <w:rPr>
          <w:lang w:val="en-US"/>
        </w:rPr>
        <w:t xml:space="preserve"> </w:t>
      </w:r>
      <w:r w:rsidR="00261C9B" w:rsidRPr="00261C9B">
        <w:rPr>
          <w:color w:val="333333"/>
          <w:szCs w:val="24"/>
          <w:lang w:val="en-US"/>
        </w:rPr>
        <w:t>structural and functional (TR 2s) images</w:t>
      </w:r>
      <w:r w:rsidR="00FF179E" w:rsidRPr="00261C9B">
        <w:rPr>
          <w:szCs w:val="24"/>
          <w:lang w:val="en-US"/>
        </w:rPr>
        <w:t xml:space="preserve"> (TR 2s</w:t>
      </w:r>
      <w:r w:rsidR="00FF179E">
        <w:rPr>
          <w:lang w:val="en-US"/>
        </w:rPr>
        <w:t xml:space="preserve">) sequences. </w:t>
      </w:r>
      <w:r w:rsidR="00080630">
        <w:rPr>
          <w:lang w:val="en-US"/>
        </w:rPr>
        <w:t>For pre</w:t>
      </w:r>
      <w:r w:rsidR="006B49FC">
        <w:rPr>
          <w:lang w:val="en-US"/>
        </w:rPr>
        <w:t>-</w:t>
      </w:r>
      <w:r w:rsidR="00080630">
        <w:rPr>
          <w:lang w:val="en-US"/>
        </w:rPr>
        <w:t xml:space="preserve">processing, </w:t>
      </w:r>
      <w:r w:rsidR="009D0112">
        <w:rPr>
          <w:lang w:val="en-US"/>
        </w:rPr>
        <w:t xml:space="preserve">we </w:t>
      </w:r>
      <w:r w:rsidR="00EB06F6">
        <w:rPr>
          <w:lang w:val="en-US"/>
        </w:rPr>
        <w:t xml:space="preserve">employed </w:t>
      </w:r>
      <w:r w:rsidR="00365940">
        <w:rPr>
          <w:lang w:val="en-US"/>
        </w:rPr>
        <w:t>standard procedures from</w:t>
      </w:r>
      <w:r w:rsidR="009D0112">
        <w:rPr>
          <w:lang w:val="en-US"/>
        </w:rPr>
        <w:t xml:space="preserve"> NIRS</w:t>
      </w:r>
      <w:r w:rsidR="002F52ED">
        <w:rPr>
          <w:vertAlign w:val="superscript"/>
          <w:lang w:val="en-US"/>
        </w:rPr>
        <w:t>1</w:t>
      </w:r>
      <w:r w:rsidR="009D0112">
        <w:rPr>
          <w:lang w:val="en-US"/>
        </w:rPr>
        <w:t xml:space="preserve"> and fMRI</w:t>
      </w:r>
      <w:r w:rsidR="002F52ED">
        <w:rPr>
          <w:vertAlign w:val="superscript"/>
          <w:lang w:val="en-US"/>
        </w:rPr>
        <w:t>2</w:t>
      </w:r>
      <w:r w:rsidR="009D0112">
        <w:rPr>
          <w:lang w:val="en-US"/>
        </w:rPr>
        <w:t xml:space="preserve"> to extract hemoglobin concentration changes and BOLD time courses</w:t>
      </w:r>
      <w:r w:rsidR="006B49FC">
        <w:rPr>
          <w:lang w:val="en-US"/>
        </w:rPr>
        <w:t>, respectively</w:t>
      </w:r>
      <w:r w:rsidR="009D0112">
        <w:rPr>
          <w:lang w:val="en-US"/>
        </w:rPr>
        <w:t>.</w:t>
      </w:r>
      <w:r w:rsidR="00577F96">
        <w:rPr>
          <w:lang w:val="en-US"/>
        </w:rPr>
        <w:t xml:space="preserve"> </w:t>
      </w:r>
      <w:r w:rsidR="00196A3D">
        <w:rPr>
          <w:lang w:val="en-US"/>
        </w:rPr>
        <w:t xml:space="preserve">We employed </w:t>
      </w:r>
      <w:r w:rsidR="00D61523">
        <w:rPr>
          <w:lang w:val="en-US"/>
        </w:rPr>
        <w:t xml:space="preserve">our </w:t>
      </w:r>
      <w:r w:rsidR="00196A3D">
        <w:rPr>
          <w:lang w:val="en-US"/>
        </w:rPr>
        <w:t>graph analysis methods</w:t>
      </w:r>
      <w:r w:rsidR="00196A3D">
        <w:rPr>
          <w:vertAlign w:val="superscript"/>
          <w:lang w:val="en-US"/>
        </w:rPr>
        <w:t>3</w:t>
      </w:r>
      <w:r w:rsidR="00196A3D">
        <w:rPr>
          <w:lang w:val="en-US"/>
        </w:rPr>
        <w:t xml:space="preserve"> </w:t>
      </w:r>
      <w:r w:rsidR="00D61523">
        <w:rPr>
          <w:lang w:val="en-US"/>
        </w:rPr>
        <w:t xml:space="preserve">to </w:t>
      </w:r>
      <w:r w:rsidR="00F2785F">
        <w:rPr>
          <w:lang w:val="en-US"/>
        </w:rPr>
        <w:t xml:space="preserve">estimate </w:t>
      </w:r>
      <w:r w:rsidR="00BB030D">
        <w:rPr>
          <w:lang w:val="en-US"/>
        </w:rPr>
        <w:t>global network parameters and network topological organization.</w:t>
      </w:r>
      <w:r w:rsidR="006176FB">
        <w:rPr>
          <w:lang w:val="en-US"/>
        </w:rPr>
        <w:t xml:space="preserve"> </w:t>
      </w:r>
      <w:r w:rsidR="008E0A4D">
        <w:rPr>
          <w:lang w:val="en-US"/>
        </w:rPr>
        <w:t>In parallel</w:t>
      </w:r>
      <w:r w:rsidR="00DA54F9">
        <w:rPr>
          <w:lang w:val="en-US"/>
        </w:rPr>
        <w:t>, we</w:t>
      </w:r>
      <w:r w:rsidR="00CD44F6">
        <w:rPr>
          <w:lang w:val="en-US"/>
        </w:rPr>
        <w:t xml:space="preserve"> </w:t>
      </w:r>
      <w:r w:rsidR="006176FB">
        <w:rPr>
          <w:lang w:val="en-US"/>
        </w:rPr>
        <w:t xml:space="preserve">simulated the </w:t>
      </w:r>
      <w:proofErr w:type="spellStart"/>
      <w:r w:rsidR="006176FB">
        <w:rPr>
          <w:lang w:val="en-US"/>
        </w:rPr>
        <w:t>Ising</w:t>
      </w:r>
      <w:proofErr w:type="spellEnd"/>
      <w:r w:rsidR="006176FB">
        <w:rPr>
          <w:lang w:val="en-US"/>
        </w:rPr>
        <w:t xml:space="preserve"> Model</w:t>
      </w:r>
      <w:r w:rsidR="00261C9B">
        <w:rPr>
          <w:vertAlign w:val="superscript"/>
          <w:lang w:val="en-US"/>
        </w:rPr>
        <w:t xml:space="preserve"> </w:t>
      </w:r>
      <w:r w:rsidR="00B63D73">
        <w:rPr>
          <w:lang w:val="en-US"/>
        </w:rPr>
        <w:t xml:space="preserve">in </w:t>
      </w:r>
      <w:r w:rsidR="00865571">
        <w:rPr>
          <w:lang w:val="en-US"/>
        </w:rPr>
        <w:t>two</w:t>
      </w:r>
      <w:r w:rsidR="002339D6">
        <w:rPr>
          <w:lang w:val="en-US"/>
        </w:rPr>
        <w:t xml:space="preserve"> dimensions</w:t>
      </w:r>
      <w:r w:rsidR="00B63D73">
        <w:rPr>
          <w:lang w:val="en-US"/>
        </w:rPr>
        <w:t xml:space="preserve"> with periodic boundary conditions</w:t>
      </w:r>
      <w:r w:rsidR="006176FB">
        <w:rPr>
          <w:lang w:val="en-US"/>
        </w:rPr>
        <w:t xml:space="preserve"> </w:t>
      </w:r>
      <w:r w:rsidR="00BB030D">
        <w:rPr>
          <w:lang w:val="en-US"/>
        </w:rPr>
        <w:t xml:space="preserve">at the critical, </w:t>
      </w:r>
      <w:r w:rsidR="00392EFA">
        <w:rPr>
          <w:lang w:val="en-US"/>
        </w:rPr>
        <w:t>super</w:t>
      </w:r>
      <w:r w:rsidR="00F00953">
        <w:rPr>
          <w:lang w:val="en-US"/>
        </w:rPr>
        <w:t>-</w:t>
      </w:r>
      <w:r w:rsidR="00392EFA">
        <w:rPr>
          <w:lang w:val="en-US"/>
        </w:rPr>
        <w:t xml:space="preserve">critical </w:t>
      </w:r>
      <w:r w:rsidR="00BB030D">
        <w:rPr>
          <w:lang w:val="en-US"/>
        </w:rPr>
        <w:t>and sub</w:t>
      </w:r>
      <w:r w:rsidR="00F00953">
        <w:rPr>
          <w:lang w:val="en-US"/>
        </w:rPr>
        <w:t>-</w:t>
      </w:r>
      <w:r w:rsidR="00BB030D">
        <w:rPr>
          <w:lang w:val="en-US"/>
        </w:rPr>
        <w:t>critical temperatures</w:t>
      </w:r>
      <w:r w:rsidR="00DA54F9">
        <w:rPr>
          <w:lang w:val="en-US"/>
        </w:rPr>
        <w:t>, with the aim to</w:t>
      </w:r>
      <w:r w:rsidR="00C5220D">
        <w:rPr>
          <w:lang w:val="en-US"/>
        </w:rPr>
        <w:t xml:space="preserve"> understand the origins of the interactions that yield the </w:t>
      </w:r>
      <w:r w:rsidR="004A0A05">
        <w:rPr>
          <w:lang w:val="en-US"/>
        </w:rPr>
        <w:t xml:space="preserve">network </w:t>
      </w:r>
      <w:r w:rsidR="00C5220D">
        <w:rPr>
          <w:lang w:val="en-US"/>
        </w:rPr>
        <w:t>parameters measured</w:t>
      </w:r>
      <w:r w:rsidR="004A0A05">
        <w:rPr>
          <w:lang w:val="en-US"/>
        </w:rPr>
        <w:t xml:space="preserve"> by fMRI and NIRS</w:t>
      </w:r>
      <w:r w:rsidR="00BB030D">
        <w:rPr>
          <w:lang w:val="en-US"/>
        </w:rPr>
        <w:t>.</w:t>
      </w:r>
      <w:r w:rsidR="00A26E81">
        <w:rPr>
          <w:lang w:val="en-US"/>
        </w:rPr>
        <w:t xml:space="preserve"> </w:t>
      </w:r>
    </w:p>
    <w:p w14:paraId="05B12ECD" w14:textId="7A0D0E4E" w:rsidR="002E3BA2" w:rsidRPr="002E3BA2" w:rsidRDefault="00263FB4" w:rsidP="00C17E99">
      <w:pPr>
        <w:rPr>
          <w:b/>
          <w:sz w:val="16"/>
          <w:szCs w:val="16"/>
          <w:lang w:val="en-US"/>
        </w:rPr>
      </w:pPr>
      <w:r w:rsidRPr="00263FB4">
        <w:rPr>
          <w:b/>
          <w:lang w:val="en-US"/>
        </w:rPr>
        <w:t>Results</w:t>
      </w:r>
      <w:r w:rsidR="00B77ED6">
        <w:rPr>
          <w:b/>
          <w:lang w:val="en-US"/>
        </w:rPr>
        <w:t xml:space="preserve"> and Discussion</w:t>
      </w:r>
      <w:r w:rsidRPr="00263FB4">
        <w:rPr>
          <w:b/>
          <w:lang w:val="en-US"/>
        </w:rPr>
        <w:t>:</w:t>
      </w:r>
      <w:r>
        <w:rPr>
          <w:lang w:val="en-US"/>
        </w:rPr>
        <w:t xml:space="preserve"> </w:t>
      </w:r>
      <w:r w:rsidR="00365940">
        <w:rPr>
          <w:lang w:val="en-US"/>
        </w:rPr>
        <w:t xml:space="preserve">Our results </w:t>
      </w:r>
      <w:r w:rsidR="00893981">
        <w:rPr>
          <w:lang w:val="en-US"/>
        </w:rPr>
        <w:t xml:space="preserve">suggest </w:t>
      </w:r>
      <w:r w:rsidR="00365940">
        <w:rPr>
          <w:lang w:val="en-US"/>
        </w:rPr>
        <w:t xml:space="preserve">that </w:t>
      </w:r>
      <w:r w:rsidR="00EE36B6">
        <w:rPr>
          <w:lang w:val="en-US"/>
        </w:rPr>
        <w:t xml:space="preserve">during the resting state </w:t>
      </w:r>
      <w:r w:rsidR="00365940">
        <w:rPr>
          <w:lang w:val="en-US"/>
        </w:rPr>
        <w:t xml:space="preserve">brain networks present a high density of local connections with few long-range links. Brain regions that are symmetrically located or that share the same functionality are highly connected. We also observed that although networks </w:t>
      </w:r>
      <w:r w:rsidR="00EE36B6">
        <w:rPr>
          <w:lang w:val="en-US"/>
        </w:rPr>
        <w:t xml:space="preserve">built from graphs </w:t>
      </w:r>
      <w:r w:rsidR="00365940">
        <w:rPr>
          <w:lang w:val="en-US"/>
        </w:rPr>
        <w:t xml:space="preserve">are </w:t>
      </w:r>
      <w:r w:rsidR="00EE36B6">
        <w:rPr>
          <w:lang w:val="en-US"/>
        </w:rPr>
        <w:t>variable</w:t>
      </w:r>
      <w:r w:rsidR="00365940">
        <w:rPr>
          <w:lang w:val="en-US"/>
        </w:rPr>
        <w:t xml:space="preserve"> over </w:t>
      </w:r>
      <w:r w:rsidR="00AE4FB3">
        <w:rPr>
          <w:lang w:val="en-US"/>
        </w:rPr>
        <w:t xml:space="preserve">short </w:t>
      </w:r>
      <w:proofErr w:type="gramStart"/>
      <w:r w:rsidR="00AE4FB3">
        <w:rPr>
          <w:lang w:val="en-US"/>
        </w:rPr>
        <w:t xml:space="preserve">periods of </w:t>
      </w:r>
      <w:r w:rsidR="00365940">
        <w:rPr>
          <w:lang w:val="en-US"/>
        </w:rPr>
        <w:t>time</w:t>
      </w:r>
      <w:proofErr w:type="gramEnd"/>
      <w:r w:rsidR="00365940">
        <w:rPr>
          <w:lang w:val="en-US"/>
        </w:rPr>
        <w:t xml:space="preserve">, </w:t>
      </w:r>
      <w:r w:rsidR="00D04405">
        <w:rPr>
          <w:lang w:val="en-US"/>
        </w:rPr>
        <w:t xml:space="preserve">global network properties </w:t>
      </w:r>
      <w:r w:rsidR="008E0A4D">
        <w:rPr>
          <w:lang w:val="en-US"/>
        </w:rPr>
        <w:t>remain</w:t>
      </w:r>
      <w:r w:rsidR="00365940">
        <w:rPr>
          <w:lang w:val="en-US"/>
        </w:rPr>
        <w:t xml:space="preserve"> stable. This stability suggests that the human brain at rest is capable to organize itself in such a way that preserves its global topological </w:t>
      </w:r>
      <w:r w:rsidR="001474B0">
        <w:rPr>
          <w:lang w:val="en-US"/>
        </w:rPr>
        <w:t xml:space="preserve">properties. </w:t>
      </w:r>
      <w:r w:rsidR="00A41820">
        <w:rPr>
          <w:lang w:val="en-US"/>
        </w:rPr>
        <w:t xml:space="preserve">We identified that the distribution of hubs from oxy-hemoglobin-, deoxy-hemoglobin-, </w:t>
      </w:r>
      <w:proofErr w:type="gramStart"/>
      <w:r w:rsidR="00A41820">
        <w:rPr>
          <w:lang w:val="en-US"/>
        </w:rPr>
        <w:t>total</w:t>
      </w:r>
      <w:proofErr w:type="gramEnd"/>
      <w:r w:rsidR="00A41820">
        <w:rPr>
          <w:lang w:val="en-US"/>
        </w:rPr>
        <w:t>-hemoglobin- and BOLD-</w:t>
      </w:r>
      <w:r w:rsidR="00D6147D">
        <w:rPr>
          <w:lang w:val="en-US"/>
        </w:rPr>
        <w:t>time courses</w:t>
      </w:r>
      <w:r w:rsidR="00A41820">
        <w:rPr>
          <w:lang w:val="en-US"/>
        </w:rPr>
        <w:t xml:space="preserve"> are very similar. The</w:t>
      </w:r>
      <w:r w:rsidR="002F1D55">
        <w:rPr>
          <w:lang w:val="en-US"/>
        </w:rPr>
        <w:t xml:space="preserve"> network</w:t>
      </w:r>
      <w:r w:rsidR="00A41820">
        <w:rPr>
          <w:lang w:val="en-US"/>
        </w:rPr>
        <w:t xml:space="preserve"> hubs were located mostly in the frontal an</w:t>
      </w:r>
      <w:r w:rsidR="00B523E6">
        <w:rPr>
          <w:lang w:val="en-US"/>
        </w:rPr>
        <w:t>d parietal lobes, with slight</w:t>
      </w:r>
      <w:r w:rsidR="00A41820">
        <w:rPr>
          <w:lang w:val="en-US"/>
        </w:rPr>
        <w:t xml:space="preserve"> predominance in the left hemisphere.</w:t>
      </w:r>
      <w:r w:rsidR="001474B0">
        <w:rPr>
          <w:lang w:val="en-US"/>
        </w:rPr>
        <w:t xml:space="preserve"> </w:t>
      </w:r>
      <w:r w:rsidR="00BE4B92">
        <w:rPr>
          <w:lang w:val="en-US"/>
        </w:rPr>
        <w:t xml:space="preserve">Regarding differences in the NIRS contrasts, networks derived </w:t>
      </w:r>
      <w:r w:rsidR="00577F96">
        <w:rPr>
          <w:lang w:val="en-US"/>
        </w:rPr>
        <w:t>from BOLD and deoxy-hemoglobin exhibit a similar behavior as function of the correlation coefficient, while they differ from oxy- and total-hemoglobin networks. Last,</w:t>
      </w:r>
      <w:r w:rsidR="00002772">
        <w:rPr>
          <w:lang w:val="en-US"/>
        </w:rPr>
        <w:t xml:space="preserve"> we could successfully simulate</w:t>
      </w:r>
      <w:r w:rsidR="00577F96">
        <w:rPr>
          <w:lang w:val="en-US"/>
        </w:rPr>
        <w:t xml:space="preserve"> </w:t>
      </w:r>
      <w:r w:rsidR="007C7757">
        <w:rPr>
          <w:lang w:val="en-US"/>
        </w:rPr>
        <w:t xml:space="preserve">the </w:t>
      </w:r>
      <w:r w:rsidR="00577F96">
        <w:rPr>
          <w:lang w:val="en-US"/>
        </w:rPr>
        <w:t xml:space="preserve">main network features from deoxy-hemoglobin and BOLD networks by analyzing spontaneous fluctuations of the </w:t>
      </w:r>
      <w:proofErr w:type="spellStart"/>
      <w:r w:rsidR="00577F96">
        <w:rPr>
          <w:lang w:val="en-US"/>
        </w:rPr>
        <w:t>Ising</w:t>
      </w:r>
      <w:proofErr w:type="spellEnd"/>
      <w:r w:rsidR="00577F96">
        <w:rPr>
          <w:lang w:val="en-US"/>
        </w:rPr>
        <w:t xml:space="preserve"> model</w:t>
      </w:r>
      <w:r w:rsidR="007C7757">
        <w:rPr>
          <w:lang w:val="en-US"/>
        </w:rPr>
        <w:t xml:space="preserve">. </w:t>
      </w:r>
      <w:r w:rsidR="006176FB">
        <w:rPr>
          <w:lang w:val="en-US"/>
        </w:rPr>
        <w:t>Near the phase transition</w:t>
      </w:r>
      <w:r w:rsidR="00233630">
        <w:rPr>
          <w:lang w:val="en-US"/>
        </w:rPr>
        <w:t xml:space="preserve"> of the system</w:t>
      </w:r>
      <w:r w:rsidR="006176FB">
        <w:rPr>
          <w:lang w:val="en-US"/>
        </w:rPr>
        <w:t xml:space="preserve">, </w:t>
      </w:r>
      <w:r w:rsidR="007C7757">
        <w:rPr>
          <w:lang w:val="en-US"/>
        </w:rPr>
        <w:t xml:space="preserve">the model strikes </w:t>
      </w:r>
      <w:r w:rsidR="001823C7">
        <w:rPr>
          <w:lang w:val="en-US"/>
        </w:rPr>
        <w:t xml:space="preserve">several properties of the brain networks during the resting state. </w:t>
      </w:r>
      <w:r w:rsidR="00A41820">
        <w:rPr>
          <w:lang w:val="en-US"/>
        </w:rPr>
        <w:t xml:space="preserve"> </w:t>
      </w:r>
    </w:p>
    <w:p w14:paraId="068186B8" w14:textId="005BEDE1" w:rsidR="00355511" w:rsidRPr="00986A20" w:rsidRDefault="00263FB4" w:rsidP="00B509F2">
      <w:pPr>
        <w:rPr>
          <w:b/>
          <w:sz w:val="16"/>
          <w:szCs w:val="16"/>
          <w:lang w:val="en-US"/>
        </w:rPr>
      </w:pPr>
      <w:r w:rsidRPr="00263FB4">
        <w:rPr>
          <w:b/>
          <w:lang w:val="en-US"/>
        </w:rPr>
        <w:t>Conclusion:</w:t>
      </w:r>
      <w:r w:rsidR="00C17E99">
        <w:rPr>
          <w:b/>
          <w:lang w:val="en-US"/>
        </w:rPr>
        <w:t xml:space="preserve"> </w:t>
      </w:r>
      <w:r w:rsidR="00C17E99">
        <w:rPr>
          <w:lang w:val="en-US"/>
        </w:rPr>
        <w:t>Overall, our methodology opens new direction</w:t>
      </w:r>
      <w:r w:rsidR="00AC388E">
        <w:rPr>
          <w:lang w:val="en-US"/>
        </w:rPr>
        <w:t>s</w:t>
      </w:r>
      <w:r w:rsidR="00C17E99">
        <w:rPr>
          <w:lang w:val="en-US"/>
        </w:rPr>
        <w:t xml:space="preserve"> to the investigation of the human brain connectivity at rest as a complex system. We developed an efficient approach to generate networks based on the most robust connections that is capable to elucidate fundamental questions regarding brain network topology, such as the presence of hubs and brain asymmetry. </w:t>
      </w:r>
      <w:r w:rsidR="00A14924">
        <w:rPr>
          <w:szCs w:val="24"/>
          <w:lang w:val="en-US"/>
        </w:rPr>
        <w:t>In addition, o</w:t>
      </w:r>
      <w:r w:rsidR="00A14924" w:rsidRPr="00986A20">
        <w:rPr>
          <w:szCs w:val="24"/>
          <w:lang w:val="en-US"/>
        </w:rPr>
        <w:t xml:space="preserve">ur </w:t>
      </w:r>
      <w:r w:rsidR="00C17E99" w:rsidRPr="00986A20">
        <w:rPr>
          <w:szCs w:val="24"/>
          <w:lang w:val="en-US"/>
        </w:rPr>
        <w:t>results suggest that deoxy-hemoglobin and BOLD networks have similar properties</w:t>
      </w:r>
      <w:r w:rsidR="0022469E">
        <w:rPr>
          <w:szCs w:val="24"/>
          <w:lang w:val="en-US"/>
        </w:rPr>
        <w:t xml:space="preserve"> but</w:t>
      </w:r>
      <w:r w:rsidR="00C17E99" w:rsidRPr="00986A20">
        <w:rPr>
          <w:szCs w:val="24"/>
          <w:lang w:val="en-US"/>
        </w:rPr>
        <w:t xml:space="preserve"> oxy- and total hemoglobin may provide different information that can be valuable to </w:t>
      </w:r>
      <w:r w:rsidR="00A61AD0" w:rsidRPr="00986A20">
        <w:rPr>
          <w:szCs w:val="24"/>
          <w:lang w:val="en-US"/>
        </w:rPr>
        <w:t>comprehend</w:t>
      </w:r>
      <w:r w:rsidR="00C17E99" w:rsidRPr="00986A20">
        <w:rPr>
          <w:szCs w:val="24"/>
          <w:lang w:val="en-US"/>
        </w:rPr>
        <w:t xml:space="preserve"> the human brain</w:t>
      </w:r>
      <w:r w:rsidR="00FD7C37" w:rsidRPr="00986A20">
        <w:rPr>
          <w:szCs w:val="24"/>
          <w:lang w:val="en-US"/>
        </w:rPr>
        <w:t>.</w:t>
      </w:r>
      <w:r w:rsidR="00C17E99" w:rsidRPr="00986A20">
        <w:rPr>
          <w:szCs w:val="24"/>
          <w:lang w:val="en-US"/>
        </w:rPr>
        <w:t xml:space="preserve"> </w:t>
      </w:r>
      <w:r w:rsidR="00B17FD1">
        <w:rPr>
          <w:szCs w:val="24"/>
          <w:lang w:val="en-US"/>
        </w:rPr>
        <w:t>Last</w:t>
      </w:r>
      <w:r w:rsidR="00C17E99" w:rsidRPr="00986A20">
        <w:rPr>
          <w:szCs w:val="24"/>
          <w:lang w:val="en-US"/>
        </w:rPr>
        <w:t xml:space="preserve">, </w:t>
      </w:r>
      <w:r w:rsidR="00A61AD0" w:rsidRPr="00986A20">
        <w:rPr>
          <w:szCs w:val="24"/>
          <w:lang w:val="en-US"/>
        </w:rPr>
        <w:t xml:space="preserve">by simulating and analyzing </w:t>
      </w:r>
      <w:r w:rsidR="00AA0E30" w:rsidRPr="00986A20">
        <w:rPr>
          <w:szCs w:val="24"/>
          <w:lang w:val="en-US"/>
        </w:rPr>
        <w:t>spontaneous fluctuations</w:t>
      </w:r>
      <w:r w:rsidR="00A61AD0" w:rsidRPr="00986A20">
        <w:rPr>
          <w:szCs w:val="24"/>
          <w:lang w:val="en-US"/>
        </w:rPr>
        <w:t xml:space="preserve"> of the </w:t>
      </w:r>
      <w:proofErr w:type="spellStart"/>
      <w:r w:rsidR="00A61AD0" w:rsidRPr="00986A20">
        <w:rPr>
          <w:szCs w:val="24"/>
          <w:lang w:val="en-US"/>
        </w:rPr>
        <w:t>Ising</w:t>
      </w:r>
      <w:proofErr w:type="spellEnd"/>
      <w:r w:rsidR="00A61AD0" w:rsidRPr="00986A20">
        <w:rPr>
          <w:szCs w:val="24"/>
          <w:lang w:val="en-US"/>
        </w:rPr>
        <w:t xml:space="preserve"> Model at several temperatures, </w:t>
      </w:r>
      <w:r w:rsidR="00C17E99" w:rsidRPr="00986A20">
        <w:rPr>
          <w:szCs w:val="24"/>
          <w:lang w:val="en-US"/>
        </w:rPr>
        <w:t>we provide</w:t>
      </w:r>
      <w:r w:rsidR="00A61AD0" w:rsidRPr="00986A20">
        <w:rPr>
          <w:szCs w:val="24"/>
          <w:lang w:val="en-US"/>
        </w:rPr>
        <w:t>d</w:t>
      </w:r>
      <w:r w:rsidR="00C17E99" w:rsidRPr="00986A20">
        <w:rPr>
          <w:szCs w:val="24"/>
          <w:lang w:val="en-US"/>
        </w:rPr>
        <w:t xml:space="preserve"> evidences to support the </w:t>
      </w:r>
      <w:r w:rsidR="00BA4944" w:rsidRPr="00986A20">
        <w:rPr>
          <w:szCs w:val="24"/>
          <w:lang w:val="en-US"/>
        </w:rPr>
        <w:t>conjecture</w:t>
      </w:r>
      <w:r w:rsidR="00B17FD1">
        <w:rPr>
          <w:szCs w:val="24"/>
          <w:lang w:val="en-US"/>
        </w:rPr>
        <w:t xml:space="preserve"> </w:t>
      </w:r>
      <w:r w:rsidR="00A61AD0" w:rsidRPr="00986A20">
        <w:rPr>
          <w:szCs w:val="24"/>
          <w:lang w:val="en-US"/>
        </w:rPr>
        <w:t>that</w:t>
      </w:r>
      <w:r w:rsidR="00070486">
        <w:rPr>
          <w:szCs w:val="24"/>
          <w:lang w:val="en-US"/>
        </w:rPr>
        <w:t>,</w:t>
      </w:r>
      <w:r w:rsidR="00C559BA">
        <w:rPr>
          <w:szCs w:val="24"/>
          <w:lang w:val="en-US"/>
        </w:rPr>
        <w:t xml:space="preserve"> </w:t>
      </w:r>
      <w:r w:rsidR="00C559BA" w:rsidRPr="009F3962">
        <w:rPr>
          <w:szCs w:val="24"/>
          <w:lang w:val="en-US"/>
        </w:rPr>
        <w:t>at rest</w:t>
      </w:r>
      <w:r w:rsidR="00070486">
        <w:rPr>
          <w:szCs w:val="24"/>
          <w:lang w:val="en-US"/>
        </w:rPr>
        <w:t>,</w:t>
      </w:r>
      <w:r w:rsidR="00A61AD0" w:rsidRPr="00986A20">
        <w:rPr>
          <w:szCs w:val="24"/>
          <w:lang w:val="en-US"/>
        </w:rPr>
        <w:t xml:space="preserve"> the human brain behaves like a </w:t>
      </w:r>
      <w:r w:rsidR="00BA4944" w:rsidRPr="00986A20">
        <w:rPr>
          <w:szCs w:val="24"/>
          <w:lang w:val="en-US"/>
        </w:rPr>
        <w:t>dynamical system near the critical point.</w:t>
      </w:r>
      <w:r w:rsidR="00AE0BCD">
        <w:rPr>
          <w:szCs w:val="24"/>
          <w:lang w:val="en-US"/>
        </w:rPr>
        <w:t xml:space="preserve"> T</w:t>
      </w:r>
      <w:r w:rsidR="00B17FD1" w:rsidRPr="00986A20">
        <w:rPr>
          <w:szCs w:val="24"/>
          <w:lang w:val="en-US"/>
        </w:rPr>
        <w:t>h</w:t>
      </w:r>
      <w:r w:rsidR="00B17FD1">
        <w:rPr>
          <w:szCs w:val="24"/>
          <w:lang w:val="en-US"/>
        </w:rPr>
        <w:t xml:space="preserve">is </w:t>
      </w:r>
      <w:r w:rsidR="00B17FD1" w:rsidRPr="00986A20">
        <w:rPr>
          <w:szCs w:val="24"/>
          <w:lang w:val="en-US"/>
        </w:rPr>
        <w:t xml:space="preserve">work enhances the importance of multimodal experiments </w:t>
      </w:r>
      <w:proofErr w:type="gramStart"/>
      <w:r w:rsidR="00B17FD1" w:rsidRPr="00986A20">
        <w:rPr>
          <w:szCs w:val="24"/>
          <w:lang w:val="en-US"/>
        </w:rPr>
        <w:t>to better understand</w:t>
      </w:r>
      <w:proofErr w:type="gramEnd"/>
      <w:r w:rsidR="00B17FD1" w:rsidRPr="00986A20">
        <w:rPr>
          <w:szCs w:val="24"/>
          <w:lang w:val="en-US"/>
        </w:rPr>
        <w:t xml:space="preserve"> brain </w:t>
      </w:r>
      <w:r w:rsidR="00B17FD1">
        <w:rPr>
          <w:szCs w:val="24"/>
          <w:lang w:val="en-US"/>
        </w:rPr>
        <w:t>function</w:t>
      </w:r>
      <w:r w:rsidR="00B17FD1" w:rsidRPr="00986A20">
        <w:rPr>
          <w:szCs w:val="24"/>
          <w:lang w:val="en-US"/>
        </w:rPr>
        <w:t xml:space="preserve"> and organiz</w:t>
      </w:r>
      <w:r w:rsidR="00B17FD1">
        <w:rPr>
          <w:szCs w:val="24"/>
          <w:lang w:val="en-US"/>
        </w:rPr>
        <w:t>ation</w:t>
      </w:r>
      <w:r w:rsidR="00B17FD1" w:rsidRPr="00986A20">
        <w:rPr>
          <w:szCs w:val="24"/>
          <w:lang w:val="en-US"/>
        </w:rPr>
        <w:t>.</w:t>
      </w:r>
      <w:r w:rsidR="00A61AD0" w:rsidRPr="00986A20">
        <w:rPr>
          <w:szCs w:val="24"/>
          <w:lang w:val="en-US"/>
        </w:rPr>
        <w:t xml:space="preserve">  </w:t>
      </w:r>
      <w:r w:rsidR="00C17E99">
        <w:rPr>
          <w:sz w:val="22"/>
          <w:lang w:val="en-US"/>
        </w:rPr>
        <w:t xml:space="preserve"> </w:t>
      </w:r>
    </w:p>
    <w:p w14:paraId="5C04C546" w14:textId="728E4732" w:rsidR="007E05DD" w:rsidRPr="00865571" w:rsidRDefault="00CB3414" w:rsidP="007E05DD">
      <w:pPr>
        <w:widowControl w:val="0"/>
        <w:autoSpaceDE w:val="0"/>
        <w:autoSpaceDN w:val="0"/>
        <w:adjustRightInd w:val="0"/>
        <w:rPr>
          <w:szCs w:val="24"/>
          <w:lang w:val="en-US"/>
        </w:rPr>
      </w:pPr>
      <w:proofErr w:type="spellStart"/>
      <w:r>
        <w:rPr>
          <w:b/>
        </w:rPr>
        <w:t>References</w:t>
      </w:r>
      <w:proofErr w:type="spellEnd"/>
      <w:r w:rsidRPr="00865571">
        <w:rPr>
          <w:b/>
          <w:szCs w:val="24"/>
        </w:rPr>
        <w:t>:</w:t>
      </w:r>
      <w:r w:rsidR="002F52ED" w:rsidRPr="00865571">
        <w:rPr>
          <w:b/>
          <w:szCs w:val="24"/>
        </w:rPr>
        <w:t xml:space="preserve"> </w:t>
      </w:r>
      <w:r w:rsidR="007E05DD" w:rsidRPr="007E05DD">
        <w:rPr>
          <w:szCs w:val="24"/>
        </w:rPr>
        <w:t xml:space="preserve">[1] Mesquita et al., </w:t>
      </w:r>
      <w:proofErr w:type="spellStart"/>
      <w:r w:rsidR="007E05DD" w:rsidRPr="007E05DD">
        <w:rPr>
          <w:szCs w:val="24"/>
        </w:rPr>
        <w:t>Biomed</w:t>
      </w:r>
      <w:proofErr w:type="spellEnd"/>
      <w:r w:rsidR="007E05DD" w:rsidRPr="007E05DD">
        <w:rPr>
          <w:szCs w:val="24"/>
        </w:rPr>
        <w:t xml:space="preserve">. </w:t>
      </w:r>
      <w:r w:rsidR="007E05DD">
        <w:rPr>
          <w:szCs w:val="24"/>
          <w:lang w:val="en-US"/>
        </w:rPr>
        <w:t xml:space="preserve">Opt. express 1(1): </w:t>
      </w:r>
      <w:r w:rsidR="007E05DD" w:rsidRPr="00544FCA">
        <w:rPr>
          <w:szCs w:val="24"/>
          <w:lang w:val="en-US"/>
        </w:rPr>
        <w:t>324-336</w:t>
      </w:r>
      <w:r w:rsidR="007E05DD">
        <w:rPr>
          <w:szCs w:val="24"/>
          <w:lang w:val="en-US"/>
        </w:rPr>
        <w:t xml:space="preserve">, 2010; [2] </w:t>
      </w:r>
      <w:r w:rsidR="007E05DD" w:rsidRPr="00865571">
        <w:rPr>
          <w:szCs w:val="24"/>
          <w:lang w:val="en-US"/>
        </w:rPr>
        <w:t xml:space="preserve">Power et al., </w:t>
      </w:r>
      <w:proofErr w:type="spellStart"/>
      <w:r w:rsidR="007E05DD">
        <w:rPr>
          <w:szCs w:val="24"/>
          <w:lang w:val="en-US"/>
        </w:rPr>
        <w:t>NeuroI</w:t>
      </w:r>
      <w:r w:rsidR="007E05DD" w:rsidRPr="00865571">
        <w:rPr>
          <w:szCs w:val="24"/>
          <w:lang w:val="en-US"/>
        </w:rPr>
        <w:t>mage</w:t>
      </w:r>
      <w:proofErr w:type="spellEnd"/>
      <w:r w:rsidR="007E05DD">
        <w:rPr>
          <w:szCs w:val="24"/>
          <w:lang w:val="en-US"/>
        </w:rPr>
        <w:t xml:space="preserve"> 84: 320-341</w:t>
      </w:r>
      <w:r w:rsidR="007E05DD" w:rsidRPr="00865571">
        <w:rPr>
          <w:szCs w:val="24"/>
          <w:lang w:val="en-US"/>
        </w:rPr>
        <w:t>, 2013</w:t>
      </w:r>
      <w:r w:rsidR="007E05DD">
        <w:rPr>
          <w:szCs w:val="24"/>
          <w:lang w:val="en-US"/>
        </w:rPr>
        <w:t>; [3] Novi et al., Biomed. Opt.  Express 7(7): 2524:2537</w:t>
      </w:r>
      <w:r w:rsidR="00363706">
        <w:rPr>
          <w:szCs w:val="24"/>
          <w:lang w:val="en-US"/>
        </w:rPr>
        <w:t>, 2016</w:t>
      </w:r>
      <w:bookmarkStart w:id="0" w:name="_GoBack"/>
      <w:bookmarkEnd w:id="0"/>
      <w:r w:rsidR="007E05DD">
        <w:rPr>
          <w:szCs w:val="24"/>
          <w:lang w:val="en-US"/>
        </w:rPr>
        <w:t>.</w:t>
      </w:r>
    </w:p>
    <w:p w14:paraId="47A332BE" w14:textId="18795748" w:rsidR="007E05DD" w:rsidRPr="00865571" w:rsidRDefault="00CB3414" w:rsidP="00355511">
      <w:pPr>
        <w:widowControl w:val="0"/>
        <w:autoSpaceDE w:val="0"/>
        <w:autoSpaceDN w:val="0"/>
        <w:adjustRightInd w:val="0"/>
        <w:rPr>
          <w:szCs w:val="24"/>
          <w:lang w:val="en-US"/>
        </w:rPr>
      </w:pPr>
      <w:r w:rsidRPr="00865571">
        <w:rPr>
          <w:szCs w:val="24"/>
          <w:lang w:val="en-US"/>
        </w:rPr>
        <w:t xml:space="preserve"> </w:t>
      </w:r>
    </w:p>
    <w:sectPr w:rsidR="007E05DD" w:rsidRPr="00865571"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71EC9" w14:textId="77777777" w:rsidR="00CE64E2" w:rsidRDefault="00CE64E2" w:rsidP="00743343">
      <w:r>
        <w:separator/>
      </w:r>
    </w:p>
  </w:endnote>
  <w:endnote w:type="continuationSeparator" w:id="0">
    <w:p w14:paraId="2C44105B" w14:textId="77777777" w:rsidR="00CE64E2" w:rsidRDefault="00CE64E2"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A0736" w14:textId="77777777" w:rsidR="00CE64E2" w:rsidRDefault="00CE64E2" w:rsidP="00743343">
      <w:r>
        <w:separator/>
      </w:r>
    </w:p>
  </w:footnote>
  <w:footnote w:type="continuationSeparator" w:id="0">
    <w:p w14:paraId="70C9AFA1" w14:textId="77777777" w:rsidR="00CE64E2" w:rsidRDefault="00CE64E2"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EAFD3" w14:textId="77777777" w:rsidR="00AE4FB3" w:rsidRPr="000557A7" w:rsidRDefault="00AE4FB3" w:rsidP="000557A7">
    <w:pPr>
      <w:pStyle w:val="Header"/>
      <w:jc w:val="right"/>
      <w:rPr>
        <w:rFonts w:asciiTheme="minorHAnsi" w:hAnsiTheme="minorHAnsi"/>
        <w:lang w:val="en-US"/>
      </w:rPr>
    </w:pPr>
    <w:r>
      <w:rPr>
        <w:noProof/>
        <w:lang w:val="en-US"/>
      </w:rPr>
      <mc:AlternateContent>
        <mc:Choice Requires="wps">
          <w:drawing>
            <wp:anchor distT="0" distB="0" distL="114300" distR="114300" simplePos="0" relativeHeight="251660288" behindDoc="0" locked="0" layoutInCell="1" allowOverlap="1" wp14:anchorId="3C74A239" wp14:editId="61804969">
              <wp:simplePos x="0" y="0"/>
              <wp:positionH relativeFrom="column">
                <wp:posOffset>5362575</wp:posOffset>
              </wp:positionH>
              <wp:positionV relativeFrom="paragraph">
                <wp:posOffset>-377825</wp:posOffset>
              </wp:positionV>
              <wp:extent cx="1437005" cy="580390"/>
              <wp:effectExtent l="0" t="3175"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005" cy="58039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A2941BC" w14:textId="77777777" w:rsidR="00AE4FB3" w:rsidRDefault="00AE4FB3">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Pr>
                              <w:rFonts w:asciiTheme="minorHAnsi" w:hAnsiTheme="minorHAnsi"/>
                              <w:b/>
                              <w:sz w:val="20"/>
                              <w:lang w:val="en-US"/>
                            </w:rPr>
                            <w:t xml:space="preserve"> BRAINN Congress</w:t>
                          </w:r>
                        </w:p>
                        <w:p w14:paraId="4BCBAF93" w14:textId="77777777" w:rsidR="00AE4FB3" w:rsidRDefault="00AE4FB3">
                          <w:pPr>
                            <w:rPr>
                              <w:rFonts w:asciiTheme="minorHAnsi" w:hAnsiTheme="minorHAnsi"/>
                              <w:b/>
                              <w:sz w:val="20"/>
                              <w:lang w:val="en-US"/>
                            </w:rPr>
                          </w:pPr>
                          <w:r>
                            <w:rPr>
                              <w:rFonts w:asciiTheme="minorHAnsi" w:hAnsiTheme="minorHAnsi"/>
                              <w:b/>
                              <w:sz w:val="20"/>
                              <w:lang w:val="en-US"/>
                            </w:rPr>
                            <w:t>March</w:t>
                          </w:r>
                          <w:r w:rsidRPr="000557A7">
                            <w:rPr>
                              <w:rFonts w:asciiTheme="minorHAnsi" w:hAnsiTheme="minorHAnsi"/>
                              <w:b/>
                              <w:sz w:val="20"/>
                              <w:lang w:val="en-US"/>
                            </w:rPr>
                            <w:t xml:space="preserve"> </w:t>
                          </w:r>
                          <w:r>
                            <w:rPr>
                              <w:rFonts w:asciiTheme="minorHAnsi" w:hAnsiTheme="minorHAnsi"/>
                              <w:b/>
                              <w:sz w:val="20"/>
                              <w:lang w:val="en-US"/>
                            </w:rPr>
                            <w:t>27</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w:t>
                          </w:r>
                          <w:r>
                            <w:rPr>
                              <w:rFonts w:asciiTheme="minorHAnsi" w:hAnsiTheme="minorHAnsi"/>
                              <w:b/>
                              <w:sz w:val="20"/>
                              <w:lang w:val="en-US"/>
                            </w:rPr>
                            <w:t>29</w:t>
                          </w:r>
                          <w:r w:rsidRPr="00661827">
                            <w:rPr>
                              <w:rFonts w:asciiTheme="minorHAnsi" w:hAnsiTheme="minorHAnsi"/>
                              <w:b/>
                              <w:sz w:val="20"/>
                              <w:vertAlign w:val="superscript"/>
                              <w:lang w:val="en-US"/>
                            </w:rPr>
                            <w:t>th</w:t>
                          </w:r>
                          <w:r>
                            <w:rPr>
                              <w:rFonts w:asciiTheme="minorHAnsi" w:hAnsiTheme="minorHAnsi"/>
                              <w:b/>
                              <w:sz w:val="20"/>
                              <w:lang w:val="en-US"/>
                            </w:rPr>
                            <w:t>, 2017</w:t>
                          </w:r>
                          <w:r w:rsidRPr="000557A7">
                            <w:rPr>
                              <w:rFonts w:asciiTheme="minorHAnsi" w:hAnsiTheme="minorHAnsi"/>
                              <w:b/>
                              <w:sz w:val="20"/>
                              <w:lang w:val="en-US"/>
                            </w:rPr>
                            <w:t xml:space="preserve"> </w:t>
                          </w:r>
                        </w:p>
                        <w:p w14:paraId="601B71EB" w14:textId="77777777" w:rsidR="00AE4FB3" w:rsidRPr="000557A7" w:rsidRDefault="00AE4FB3">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4A239" id="_x0000_t202" coordsize="21600,21600" o:spt="202" path="m,l,21600r21600,l21600,xe">
              <v:stroke joinstyle="miter"/>
              <v:path gradientshapeok="t" o:connecttype="rect"/>
            </v:shapetype>
            <v:shape id="Text Box 1" o:spid="_x0000_s1026" type="#_x0000_t202" style="position:absolute;left:0;text-align:left;margin-left:422.25pt;margin-top:-29.75pt;width:113.1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" stroked="f">
              <v:textbox>
                <w:txbxContent>
                  <w:p w14:paraId="6A2941BC" w14:textId="77777777" w:rsidR="00AE4FB3" w:rsidRDefault="00AE4FB3">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Pr>
                        <w:rFonts w:asciiTheme="minorHAnsi" w:hAnsiTheme="minorHAnsi"/>
                        <w:b/>
                        <w:sz w:val="20"/>
                        <w:lang w:val="en-US"/>
                      </w:rPr>
                      <w:t xml:space="preserve"> BRAINN Congress</w:t>
                    </w:r>
                  </w:p>
                  <w:p w14:paraId="4BCBAF93" w14:textId="77777777" w:rsidR="00AE4FB3" w:rsidRDefault="00AE4FB3">
                    <w:pPr>
                      <w:rPr>
                        <w:rFonts w:asciiTheme="minorHAnsi" w:hAnsiTheme="minorHAnsi"/>
                        <w:b/>
                        <w:sz w:val="20"/>
                        <w:lang w:val="en-US"/>
                      </w:rPr>
                    </w:pPr>
                    <w:r>
                      <w:rPr>
                        <w:rFonts w:asciiTheme="minorHAnsi" w:hAnsiTheme="minorHAnsi"/>
                        <w:b/>
                        <w:sz w:val="20"/>
                        <w:lang w:val="en-US"/>
                      </w:rPr>
                      <w:t>March</w:t>
                    </w:r>
                    <w:r w:rsidRPr="000557A7">
                      <w:rPr>
                        <w:rFonts w:asciiTheme="minorHAnsi" w:hAnsiTheme="minorHAnsi"/>
                        <w:b/>
                        <w:sz w:val="20"/>
                        <w:lang w:val="en-US"/>
                      </w:rPr>
                      <w:t xml:space="preserve"> </w:t>
                    </w:r>
                    <w:r>
                      <w:rPr>
                        <w:rFonts w:asciiTheme="minorHAnsi" w:hAnsiTheme="minorHAnsi"/>
                        <w:b/>
                        <w:sz w:val="20"/>
                        <w:lang w:val="en-US"/>
                      </w:rPr>
                      <w:t>27</w:t>
                    </w:r>
                    <w:r w:rsidRPr="00661827">
                      <w:rPr>
                        <w:rFonts w:asciiTheme="minorHAnsi" w:hAnsiTheme="minorHAnsi"/>
                        <w:b/>
                        <w:sz w:val="20"/>
                        <w:vertAlign w:val="superscript"/>
                        <w:lang w:val="en-US"/>
                      </w:rPr>
                      <w:t>th</w:t>
                    </w:r>
                    <w:r w:rsidRPr="000557A7">
                      <w:rPr>
                        <w:rFonts w:asciiTheme="minorHAnsi" w:hAnsiTheme="minorHAnsi"/>
                        <w:b/>
                        <w:sz w:val="20"/>
                        <w:lang w:val="en-US"/>
                      </w:rPr>
                      <w:t xml:space="preserve"> – </w:t>
                    </w:r>
                    <w:r>
                      <w:rPr>
                        <w:rFonts w:asciiTheme="minorHAnsi" w:hAnsiTheme="minorHAnsi"/>
                        <w:b/>
                        <w:sz w:val="20"/>
                        <w:lang w:val="en-US"/>
                      </w:rPr>
                      <w:t>29</w:t>
                    </w:r>
                    <w:r w:rsidRPr="00661827">
                      <w:rPr>
                        <w:rFonts w:asciiTheme="minorHAnsi" w:hAnsiTheme="minorHAnsi"/>
                        <w:b/>
                        <w:sz w:val="20"/>
                        <w:vertAlign w:val="superscript"/>
                        <w:lang w:val="en-US"/>
                      </w:rPr>
                      <w:t>th</w:t>
                    </w:r>
                    <w:r>
                      <w:rPr>
                        <w:rFonts w:asciiTheme="minorHAnsi" w:hAnsiTheme="minorHAnsi"/>
                        <w:b/>
                        <w:sz w:val="20"/>
                        <w:lang w:val="en-US"/>
                      </w:rPr>
                      <w:t>, 2017</w:t>
                    </w:r>
                    <w:r w:rsidRPr="000557A7">
                      <w:rPr>
                        <w:rFonts w:asciiTheme="minorHAnsi" w:hAnsiTheme="minorHAnsi"/>
                        <w:b/>
                        <w:sz w:val="20"/>
                        <w:lang w:val="en-US"/>
                      </w:rPr>
                      <w:t xml:space="preserve"> </w:t>
                    </w:r>
                  </w:p>
                  <w:p w14:paraId="601B71EB" w14:textId="77777777" w:rsidR="00AE4FB3" w:rsidRPr="000557A7" w:rsidRDefault="00AE4FB3">
                    <w:pPr>
                      <w:rPr>
                        <w:rFonts w:asciiTheme="minorHAnsi" w:hAnsiTheme="minorHAnsi"/>
                        <w:b/>
                        <w:sz w:val="20"/>
                        <w:lang w:val="en-US"/>
                      </w:rPr>
                    </w:pPr>
                    <w:r w:rsidRPr="000557A7">
                      <w:rPr>
                        <w:rFonts w:asciiTheme="minorHAnsi" w:hAnsiTheme="minorHAnsi"/>
                        <w:b/>
                        <w:sz w:val="20"/>
                        <w:lang w:val="en-US"/>
                      </w:rPr>
                      <w:t>Campinas, SP</w:t>
                    </w:r>
                    <w:r>
                      <w:rPr>
                        <w:rFonts w:asciiTheme="minorHAnsi" w:hAnsiTheme="minorHAnsi"/>
                        <w:b/>
                        <w:sz w:val="20"/>
                        <w:lang w:val="en-US"/>
                      </w:rPr>
                      <w:t>, Brazil</w:t>
                    </w:r>
                  </w:p>
                </w:txbxContent>
              </v:textbox>
            </v:shape>
          </w:pict>
        </mc:Fallback>
      </mc:AlternateContent>
    </w:r>
    <w:r>
      <w:rPr>
        <w:noProof/>
        <w:lang w:val="en-US"/>
      </w:rPr>
      <w:drawing>
        <wp:anchor distT="0" distB="0" distL="114300" distR="114300" simplePos="0" relativeHeight="251658240" behindDoc="0" locked="0" layoutInCell="1" allowOverlap="1" wp14:anchorId="118D1FC8" wp14:editId="6E08FEF0">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EA5"/>
    <w:rsid w:val="00002772"/>
    <w:rsid w:val="0003597F"/>
    <w:rsid w:val="00042C87"/>
    <w:rsid w:val="000557A7"/>
    <w:rsid w:val="00070486"/>
    <w:rsid w:val="00071DAD"/>
    <w:rsid w:val="00080630"/>
    <w:rsid w:val="000A3D14"/>
    <w:rsid w:val="000D4088"/>
    <w:rsid w:val="00102007"/>
    <w:rsid w:val="00135646"/>
    <w:rsid w:val="001474B0"/>
    <w:rsid w:val="00165175"/>
    <w:rsid w:val="00180F94"/>
    <w:rsid w:val="001823C7"/>
    <w:rsid w:val="00182F52"/>
    <w:rsid w:val="00196A3D"/>
    <w:rsid w:val="001B4B87"/>
    <w:rsid w:val="001B5F9F"/>
    <w:rsid w:val="001B7DCD"/>
    <w:rsid w:val="001E580B"/>
    <w:rsid w:val="001F2C8A"/>
    <w:rsid w:val="001F6E46"/>
    <w:rsid w:val="0022469E"/>
    <w:rsid w:val="00233630"/>
    <w:rsid w:val="002339D6"/>
    <w:rsid w:val="002341DE"/>
    <w:rsid w:val="00261C9B"/>
    <w:rsid w:val="00262DE0"/>
    <w:rsid w:val="00263FB4"/>
    <w:rsid w:val="00264FBA"/>
    <w:rsid w:val="002678A8"/>
    <w:rsid w:val="00285131"/>
    <w:rsid w:val="002C3BE6"/>
    <w:rsid w:val="002D5376"/>
    <w:rsid w:val="002E3BA2"/>
    <w:rsid w:val="002E5535"/>
    <w:rsid w:val="002F1D55"/>
    <w:rsid w:val="002F1EA5"/>
    <w:rsid w:val="002F52ED"/>
    <w:rsid w:val="00306E5A"/>
    <w:rsid w:val="003513A8"/>
    <w:rsid w:val="00355511"/>
    <w:rsid w:val="00363706"/>
    <w:rsid w:val="00365940"/>
    <w:rsid w:val="00391D25"/>
    <w:rsid w:val="00392EFA"/>
    <w:rsid w:val="003A633C"/>
    <w:rsid w:val="003B0DB9"/>
    <w:rsid w:val="003C7073"/>
    <w:rsid w:val="003D7A44"/>
    <w:rsid w:val="004061C0"/>
    <w:rsid w:val="00430C79"/>
    <w:rsid w:val="00441245"/>
    <w:rsid w:val="00463BB7"/>
    <w:rsid w:val="004647A5"/>
    <w:rsid w:val="0049039E"/>
    <w:rsid w:val="0049470E"/>
    <w:rsid w:val="00495481"/>
    <w:rsid w:val="004A0A05"/>
    <w:rsid w:val="004B673F"/>
    <w:rsid w:val="004D0FB7"/>
    <w:rsid w:val="004D3FC7"/>
    <w:rsid w:val="004F1A28"/>
    <w:rsid w:val="005436EB"/>
    <w:rsid w:val="00544FCA"/>
    <w:rsid w:val="00563199"/>
    <w:rsid w:val="00577F96"/>
    <w:rsid w:val="00585312"/>
    <w:rsid w:val="00585AD2"/>
    <w:rsid w:val="00585E47"/>
    <w:rsid w:val="005A00EF"/>
    <w:rsid w:val="005E1B59"/>
    <w:rsid w:val="006176FB"/>
    <w:rsid w:val="0064308A"/>
    <w:rsid w:val="00657A14"/>
    <w:rsid w:val="00661827"/>
    <w:rsid w:val="00681103"/>
    <w:rsid w:val="00695D08"/>
    <w:rsid w:val="006A7CEE"/>
    <w:rsid w:val="006B49FC"/>
    <w:rsid w:val="006C66D7"/>
    <w:rsid w:val="00736C23"/>
    <w:rsid w:val="00743343"/>
    <w:rsid w:val="00761CEB"/>
    <w:rsid w:val="007B35CF"/>
    <w:rsid w:val="007B652A"/>
    <w:rsid w:val="007C7757"/>
    <w:rsid w:val="007E05DD"/>
    <w:rsid w:val="007E3347"/>
    <w:rsid w:val="00823574"/>
    <w:rsid w:val="00832B02"/>
    <w:rsid w:val="008455F9"/>
    <w:rsid w:val="00865571"/>
    <w:rsid w:val="00893981"/>
    <w:rsid w:val="008B3273"/>
    <w:rsid w:val="008E0A4D"/>
    <w:rsid w:val="00900802"/>
    <w:rsid w:val="00945678"/>
    <w:rsid w:val="009635E2"/>
    <w:rsid w:val="00981066"/>
    <w:rsid w:val="0098336E"/>
    <w:rsid w:val="00986A20"/>
    <w:rsid w:val="009D0112"/>
    <w:rsid w:val="009D38A0"/>
    <w:rsid w:val="00A14924"/>
    <w:rsid w:val="00A25F3B"/>
    <w:rsid w:val="00A26E81"/>
    <w:rsid w:val="00A31C4F"/>
    <w:rsid w:val="00A41820"/>
    <w:rsid w:val="00A50BDF"/>
    <w:rsid w:val="00A61AD0"/>
    <w:rsid w:val="00A708BF"/>
    <w:rsid w:val="00AA0E30"/>
    <w:rsid w:val="00AC388E"/>
    <w:rsid w:val="00AC5AFF"/>
    <w:rsid w:val="00AD5A4B"/>
    <w:rsid w:val="00AE0BCD"/>
    <w:rsid w:val="00AE4FB3"/>
    <w:rsid w:val="00AF7442"/>
    <w:rsid w:val="00B04BD1"/>
    <w:rsid w:val="00B17FD1"/>
    <w:rsid w:val="00B21FAA"/>
    <w:rsid w:val="00B32F4D"/>
    <w:rsid w:val="00B35A92"/>
    <w:rsid w:val="00B509F2"/>
    <w:rsid w:val="00B523E6"/>
    <w:rsid w:val="00B52F14"/>
    <w:rsid w:val="00B63D73"/>
    <w:rsid w:val="00B64A0D"/>
    <w:rsid w:val="00B64A35"/>
    <w:rsid w:val="00B77ED6"/>
    <w:rsid w:val="00B83C49"/>
    <w:rsid w:val="00B85F09"/>
    <w:rsid w:val="00BA4944"/>
    <w:rsid w:val="00BB030D"/>
    <w:rsid w:val="00BD2185"/>
    <w:rsid w:val="00BE4B92"/>
    <w:rsid w:val="00C036AF"/>
    <w:rsid w:val="00C1051C"/>
    <w:rsid w:val="00C171DE"/>
    <w:rsid w:val="00C17E99"/>
    <w:rsid w:val="00C5220D"/>
    <w:rsid w:val="00C559BA"/>
    <w:rsid w:val="00C85417"/>
    <w:rsid w:val="00CA62B5"/>
    <w:rsid w:val="00CA746B"/>
    <w:rsid w:val="00CB3414"/>
    <w:rsid w:val="00CB4779"/>
    <w:rsid w:val="00CD44F6"/>
    <w:rsid w:val="00CD580D"/>
    <w:rsid w:val="00CD7B5A"/>
    <w:rsid w:val="00CE64E2"/>
    <w:rsid w:val="00D009BB"/>
    <w:rsid w:val="00D04405"/>
    <w:rsid w:val="00D31EC4"/>
    <w:rsid w:val="00D6147D"/>
    <w:rsid w:val="00D61523"/>
    <w:rsid w:val="00DA54F9"/>
    <w:rsid w:val="00DD6B7D"/>
    <w:rsid w:val="00DF0846"/>
    <w:rsid w:val="00E179CB"/>
    <w:rsid w:val="00E24564"/>
    <w:rsid w:val="00E24D55"/>
    <w:rsid w:val="00E50AB8"/>
    <w:rsid w:val="00E63023"/>
    <w:rsid w:val="00EA3088"/>
    <w:rsid w:val="00EA6C72"/>
    <w:rsid w:val="00EB06F6"/>
    <w:rsid w:val="00EB4AF3"/>
    <w:rsid w:val="00EE36B6"/>
    <w:rsid w:val="00EE466A"/>
    <w:rsid w:val="00F00953"/>
    <w:rsid w:val="00F2785F"/>
    <w:rsid w:val="00F42CF4"/>
    <w:rsid w:val="00F52674"/>
    <w:rsid w:val="00F61858"/>
    <w:rsid w:val="00F672D1"/>
    <w:rsid w:val="00F912AE"/>
    <w:rsid w:val="00FB6EFE"/>
    <w:rsid w:val="00FD7C37"/>
    <w:rsid w:val="00FF179E"/>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912E0"/>
  <w15:docId w15:val="{914EA6B1-D26B-47D4-B300-2842C2E8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unhideWhenUsed/>
    <w:rsid w:val="00743343"/>
    <w:pPr>
      <w:tabs>
        <w:tab w:val="center" w:pos="4252"/>
        <w:tab w:val="right" w:pos="8504"/>
      </w:tabs>
    </w:pPr>
  </w:style>
  <w:style w:type="character" w:customStyle="1" w:styleId="FooterChar">
    <w:name w:val="Footer Char"/>
    <w:basedOn w:val="DefaultParagraphFont"/>
    <w:link w:val="Footer"/>
    <w:uiPriority w:val="99"/>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paragraph" w:customStyle="1" w:styleId="Normal1">
    <w:name w:val="Normal1"/>
    <w:rsid w:val="004F1A28"/>
    <w:pPr>
      <w:spacing w:after="0" w:line="240" w:lineRule="auto"/>
      <w:jc w:val="both"/>
    </w:pPr>
    <w:rPr>
      <w:rFonts w:ascii="Times New Roman" w:eastAsia="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1E580B"/>
    <w:rPr>
      <w:sz w:val="18"/>
      <w:szCs w:val="18"/>
    </w:rPr>
  </w:style>
  <w:style w:type="paragraph" w:styleId="CommentText">
    <w:name w:val="annotation text"/>
    <w:basedOn w:val="Normal"/>
    <w:link w:val="CommentTextChar"/>
    <w:uiPriority w:val="99"/>
    <w:semiHidden/>
    <w:unhideWhenUsed/>
    <w:rsid w:val="001E580B"/>
    <w:rPr>
      <w:szCs w:val="24"/>
    </w:rPr>
  </w:style>
  <w:style w:type="character" w:customStyle="1" w:styleId="CommentTextChar">
    <w:name w:val="Comment Text Char"/>
    <w:basedOn w:val="DefaultParagraphFont"/>
    <w:link w:val="CommentText"/>
    <w:uiPriority w:val="99"/>
    <w:semiHidden/>
    <w:rsid w:val="001E580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1E580B"/>
    <w:rPr>
      <w:b/>
      <w:bCs/>
      <w:sz w:val="20"/>
      <w:szCs w:val="20"/>
    </w:rPr>
  </w:style>
  <w:style w:type="character" w:customStyle="1" w:styleId="CommentSubjectChar">
    <w:name w:val="Comment Subject Char"/>
    <w:basedOn w:val="CommentTextChar"/>
    <w:link w:val="CommentSubject"/>
    <w:uiPriority w:val="99"/>
    <w:semiHidden/>
    <w:rsid w:val="001E580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29455">
      <w:bodyDiv w:val="1"/>
      <w:marLeft w:val="0"/>
      <w:marRight w:val="0"/>
      <w:marTop w:val="0"/>
      <w:marBottom w:val="0"/>
      <w:divBdr>
        <w:top w:val="none" w:sz="0" w:space="0" w:color="auto"/>
        <w:left w:val="none" w:sz="0" w:space="0" w:color="auto"/>
        <w:bottom w:val="none" w:sz="0" w:space="0" w:color="auto"/>
        <w:right w:val="none" w:sz="0" w:space="0" w:color="auto"/>
      </w:divBdr>
    </w:div>
    <w:div w:id="183429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C973E27-8FFA-4623-ACEF-74F8A0EA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3791</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Sergio</cp:lastModifiedBy>
  <cp:revision>2</cp:revision>
  <cp:lastPrinted>2017-01-23T23:17:00Z</cp:lastPrinted>
  <dcterms:created xsi:type="dcterms:W3CDTF">2017-03-11T02:26:00Z</dcterms:created>
  <dcterms:modified xsi:type="dcterms:W3CDTF">2017-03-11T02:26:00Z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sergiolnovi@gmail.com@www.mendeley.com</vt:lpwstr>
  </property>
  <property fmtid="{D5CDD505-2E9C-101B-9397-08002B2CF9AE}" pid="4" name="Mendeley Citation Style_1">
    <vt:lpwstr>http://www.zotero.org/styles/journal-of-biomedical-optics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http://www.zotero.org/styles/journal-of-biomedical-optics</vt:lpwstr>
  </property>
  <property fmtid="{D5CDD505-2E9C-101B-9397-08002B2CF9AE}" pid="20" name="Mendeley Recent Style Name 7_1">
    <vt:lpwstr>Journal of Biomedical Optics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http://www.zotero.org/styles/neuroimage</vt:lpwstr>
  </property>
  <property fmtid="{D5CDD505-2E9C-101B-9397-08002B2CF9AE}" pid="24" name="Mendeley Recent Style Name 9_1">
    <vt:lpwstr>NeuroImage</vt:lpwstr>
  </property>
</Properties>
</file>